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A6" w:rsidRDefault="006D68A6">
      <w:pPr>
        <w:pStyle w:val="Body"/>
      </w:pPr>
    </w:p>
    <w:p w:rsidR="006D68A6" w:rsidRDefault="006D68A6">
      <w:pPr>
        <w:pStyle w:val="Body"/>
      </w:pPr>
    </w:p>
    <w:p w:rsidR="006D68A6" w:rsidRDefault="006D68A6">
      <w:pPr>
        <w:pStyle w:val="Title"/>
        <w:jc w:val="center"/>
        <w:rPr>
          <w:b/>
          <w:bCs/>
          <w:sz w:val="60"/>
          <w:szCs w:val="60"/>
        </w:rPr>
      </w:pPr>
    </w:p>
    <w:p w:rsidR="006D68A6" w:rsidRDefault="00C2674D">
      <w:pPr>
        <w:pStyle w:val="Title"/>
        <w:jc w:val="center"/>
        <w:rPr>
          <w:b/>
          <w:bCs/>
          <w:sz w:val="30"/>
          <w:szCs w:val="30"/>
        </w:rPr>
      </w:pPr>
      <w:r>
        <w:rPr>
          <w:b/>
          <w:bCs/>
          <w:sz w:val="30"/>
          <w:szCs w:val="30"/>
        </w:rPr>
        <w:t>The American Gold Rush of 1849</w:t>
      </w:r>
    </w:p>
    <w:p w:rsidR="006D68A6" w:rsidRDefault="006D68A6">
      <w:pPr>
        <w:pStyle w:val="Body2"/>
      </w:pPr>
    </w:p>
    <w:p w:rsidR="006D68A6" w:rsidRDefault="006D68A6">
      <w:pPr>
        <w:pStyle w:val="Body2"/>
      </w:pPr>
    </w:p>
    <w:p w:rsidR="006D68A6" w:rsidRDefault="006D68A6">
      <w:pPr>
        <w:pStyle w:val="Body2"/>
      </w:pPr>
    </w:p>
    <w:p w:rsidR="006D68A6" w:rsidRDefault="006D68A6">
      <w:pPr>
        <w:pStyle w:val="Body2"/>
      </w:pPr>
    </w:p>
    <w:p w:rsidR="006D68A6" w:rsidRDefault="006D68A6">
      <w:pPr>
        <w:pStyle w:val="Body2"/>
      </w:pPr>
    </w:p>
    <w:p w:rsidR="006D68A6" w:rsidRDefault="006D68A6">
      <w:pPr>
        <w:pStyle w:val="Body2"/>
      </w:pPr>
    </w:p>
    <w:p w:rsidR="006D68A6" w:rsidRDefault="006D68A6">
      <w:pPr>
        <w:pStyle w:val="Body2"/>
      </w:pPr>
    </w:p>
    <w:p w:rsidR="006D68A6" w:rsidRDefault="006D68A6">
      <w:pPr>
        <w:pStyle w:val="Body2"/>
      </w:pPr>
    </w:p>
    <w:p w:rsidR="006D68A6" w:rsidRDefault="006D68A6">
      <w:pPr>
        <w:pStyle w:val="Body2"/>
      </w:pPr>
    </w:p>
    <w:p w:rsidR="006D68A6" w:rsidRDefault="006D68A6">
      <w:pPr>
        <w:pStyle w:val="Body2"/>
      </w:pPr>
    </w:p>
    <w:p w:rsidR="006D68A6" w:rsidRDefault="006D68A6">
      <w:pPr>
        <w:pStyle w:val="Body2"/>
      </w:pPr>
    </w:p>
    <w:p w:rsidR="006D68A6" w:rsidRDefault="006D68A6">
      <w:pPr>
        <w:pStyle w:val="Body2"/>
      </w:pPr>
    </w:p>
    <w:p w:rsidR="006D68A6" w:rsidRDefault="006D68A6">
      <w:pPr>
        <w:pStyle w:val="Body2"/>
      </w:pPr>
    </w:p>
    <w:p w:rsidR="006D68A6" w:rsidRDefault="006D68A6">
      <w:pPr>
        <w:pStyle w:val="Body2"/>
      </w:pPr>
    </w:p>
    <w:p w:rsidR="006D68A6" w:rsidRDefault="006D68A6">
      <w:pPr>
        <w:pStyle w:val="Body2"/>
      </w:pPr>
    </w:p>
    <w:p w:rsidR="006D68A6" w:rsidRDefault="006D68A6">
      <w:pPr>
        <w:pStyle w:val="Body2"/>
      </w:pPr>
    </w:p>
    <w:p w:rsidR="006D68A6" w:rsidRDefault="006D68A6">
      <w:pPr>
        <w:pStyle w:val="Body2"/>
      </w:pPr>
    </w:p>
    <w:p w:rsidR="006D68A6" w:rsidRDefault="006D68A6">
      <w:pPr>
        <w:pStyle w:val="Body2"/>
      </w:pPr>
    </w:p>
    <w:p w:rsidR="006D68A6" w:rsidRDefault="00C2674D">
      <w:pPr>
        <w:pStyle w:val="Title"/>
        <w:jc w:val="center"/>
      </w:pPr>
      <w:r>
        <w:t>Honors U.S. History</w:t>
      </w:r>
    </w:p>
    <w:p w:rsidR="006D68A6" w:rsidRDefault="00C2674D">
      <w:pPr>
        <w:pStyle w:val="Title"/>
        <w:jc w:val="center"/>
      </w:pPr>
      <w:r>
        <w:t>December 1, 2014</w:t>
      </w:r>
      <w:r>
        <w:br w:type="page"/>
      </w:r>
    </w:p>
    <w:p w:rsidR="00431B30" w:rsidRDefault="00431B30" w:rsidP="00431B30">
      <w:pPr>
        <w:pStyle w:val="Title"/>
        <w:jc w:val="right"/>
      </w:pPr>
      <w:r>
        <w:lastRenderedPageBreak/>
        <w:t>1.</w:t>
      </w:r>
    </w:p>
    <w:p w:rsidR="006D68A6" w:rsidRDefault="00C2674D" w:rsidP="00431B30">
      <w:pPr>
        <w:pStyle w:val="Title"/>
        <w:ind w:firstLine="720"/>
      </w:pPr>
      <w:r>
        <w:t>Gold, one of the most precious metals on Earth, has been culturally defined as a luxurious metal. In America, gold was discovered by Mexicans in the 1830</w:t>
      </w:r>
      <w:r>
        <w:rPr>
          <w:lang w:val="fr-FR"/>
        </w:rPr>
        <w:t>’</w:t>
      </w:r>
      <w:r>
        <w:t>s in lower parts of modern day California.</w:t>
      </w:r>
      <w:r>
        <w:rPr>
          <w:vertAlign w:val="superscript"/>
        </w:rPr>
        <w:footnoteReference w:id="2"/>
      </w:r>
      <w:r>
        <w:t xml:space="preserve"> They had no idea how </w:t>
      </w:r>
      <w:r w:rsidR="00431B30">
        <w:t>many</w:t>
      </w:r>
      <w:r>
        <w:t xml:space="preserve"> more deposits were waiting to be mined in present-day California and Oregon. As the </w:t>
      </w:r>
      <w:r w:rsidR="00431B30">
        <w:t>lure</w:t>
      </w:r>
      <w:r>
        <w:t xml:space="preserve"> </w:t>
      </w:r>
      <w:r w:rsidR="000429A9">
        <w:t xml:space="preserve">of </w:t>
      </w:r>
      <w:r>
        <w:t>westernizati</w:t>
      </w:r>
      <w:r w:rsidR="00431B30">
        <w:t>on caught the attention of east coast colonists</w:t>
      </w:r>
      <w:r>
        <w:t xml:space="preserve">, Americans started emigrating west for new farm land, trade, and the opportunity for </w:t>
      </w:r>
      <w:r w:rsidR="000429A9">
        <w:t xml:space="preserve">a </w:t>
      </w:r>
      <w:r>
        <w:t>better life.</w:t>
      </w:r>
      <w:r>
        <w:rPr>
          <w:vertAlign w:val="superscript"/>
        </w:rPr>
        <w:footnoteReference w:id="3"/>
      </w:r>
      <w:r>
        <w:t xml:space="preserve"> James Marshall, an entrepreneur, </w:t>
      </w:r>
      <w:r w:rsidR="000429A9">
        <w:t xml:space="preserve">was attracted by these new possibilities </w:t>
      </w:r>
      <w:r>
        <w:t>and hired a contractor, John Sutter, to mill lumber out west. When Sutter found a gold nugget in a nearby river, the disc</w:t>
      </w:r>
      <w:r w:rsidR="000429A9">
        <w:t>overy of gold sparked national and global attention.  I</w:t>
      </w:r>
      <w:r>
        <w:t>mmigrants came from eastern Asia, Australia</w:t>
      </w:r>
      <w:r w:rsidR="000429A9">
        <w:t>, and England, all in search of</w:t>
      </w:r>
      <w:r>
        <w:t xml:space="preserve"> the idea of a never-ending gold supp</w:t>
      </w:r>
      <w:r w:rsidR="000429A9">
        <w:t>ly. The American West soon developed</w:t>
      </w:r>
      <w:r>
        <w:t xml:space="preserve"> as a culturally diverse part of the continent of North America.</w:t>
      </w:r>
      <w:r>
        <w:rPr>
          <w:vertAlign w:val="superscript"/>
        </w:rPr>
        <w:footnoteReference w:id="4"/>
      </w:r>
      <w:r>
        <w:t xml:space="preserve"> With this new popular movement, the positives and negatives range</w:t>
      </w:r>
      <w:r w:rsidR="000429A9">
        <w:t>d</w:t>
      </w:r>
      <w:r>
        <w:t xml:space="preserve"> widely. Economic growth </w:t>
      </w:r>
      <w:r w:rsidR="00431B30">
        <w:t>brought</w:t>
      </w:r>
      <w:r>
        <w:t xml:space="preserve"> wealth and money to the nation, </w:t>
      </w:r>
      <w:r w:rsidR="00431B30">
        <w:t>new</w:t>
      </w:r>
      <w:r>
        <w:t xml:space="preserve"> </w:t>
      </w:r>
      <w:r w:rsidR="00431B30">
        <w:t>business</w:t>
      </w:r>
      <w:r w:rsidR="00431B30">
        <w:rPr>
          <w:lang w:val="fr-FR"/>
        </w:rPr>
        <w:t>es</w:t>
      </w:r>
      <w:r w:rsidR="00431B30">
        <w:t xml:space="preserve"> </w:t>
      </w:r>
      <w:r>
        <w:t>emerge</w:t>
      </w:r>
      <w:r w:rsidR="00431B30">
        <w:t>d</w:t>
      </w:r>
      <w:r>
        <w:t xml:space="preserve">, and </w:t>
      </w:r>
      <w:r w:rsidR="00431B30">
        <w:t xml:space="preserve">the mingling of </w:t>
      </w:r>
      <w:r>
        <w:t>diverse culture</w:t>
      </w:r>
      <w:r w:rsidR="00431B30">
        <w:t>s</w:t>
      </w:r>
      <w:r>
        <w:t xml:space="preserve"> </w:t>
      </w:r>
      <w:r w:rsidR="00431B30">
        <w:t>brought</w:t>
      </w:r>
      <w:r>
        <w:t xml:space="preserve"> new lifestyles. However, crime, such as robbery, and </w:t>
      </w:r>
      <w:r w:rsidR="000429A9">
        <w:t xml:space="preserve">high </w:t>
      </w:r>
      <w:r>
        <w:t xml:space="preserve">mortality </w:t>
      </w:r>
      <w:r w:rsidR="000429A9">
        <w:t xml:space="preserve">rates </w:t>
      </w:r>
      <w:r>
        <w:t xml:space="preserve">defined </w:t>
      </w:r>
      <w:r w:rsidR="000429A9">
        <w:t xml:space="preserve">the Wet </w:t>
      </w:r>
      <w:r>
        <w:t>in a negative way.</w:t>
      </w:r>
    </w:p>
    <w:p w:rsidR="000429A9" w:rsidRDefault="00431B30" w:rsidP="000429A9">
      <w:pPr>
        <w:pStyle w:val="Body2"/>
        <w:spacing w:after="0" w:line="480" w:lineRule="auto"/>
        <w:rPr>
          <w:rFonts w:eastAsia="Arial Unicode MS" w:hAnsi="Arial Unicode MS" w:cs="Arial Unicode MS"/>
          <w:color w:val="auto"/>
        </w:rPr>
      </w:pPr>
      <w:r>
        <w:tab/>
      </w:r>
      <w:r w:rsidRPr="00431B30">
        <w:rPr>
          <w:rFonts w:eastAsia="Arial Unicode MS" w:hAnsi="Arial Unicode MS" w:cs="Arial Unicode MS"/>
          <w:color w:val="auto"/>
        </w:rPr>
        <w:t xml:space="preserve">Nearly 10,000 BCE, the first evidence of human life in California </w:t>
      </w:r>
      <w:r w:rsidR="000429A9">
        <w:rPr>
          <w:rFonts w:eastAsia="Arial Unicode MS" w:hAnsi="Arial Unicode MS" w:cs="Arial Unicode MS"/>
          <w:color w:val="auto"/>
        </w:rPr>
        <w:t xml:space="preserve">thrived </w:t>
      </w:r>
      <w:r w:rsidRPr="00431B30">
        <w:rPr>
          <w:rFonts w:eastAsia="Arial Unicode MS" w:hAnsi="Arial Unicode MS" w:cs="Arial Unicode MS"/>
          <w:color w:val="auto"/>
        </w:rPr>
        <w:t xml:space="preserve"> in parts of present-day San Diego.</w:t>
      </w:r>
      <w:r w:rsidRPr="00431B30">
        <w:rPr>
          <w:color w:val="auto"/>
          <w:vertAlign w:val="superscript"/>
        </w:rPr>
        <w:footnoteReference w:id="5"/>
      </w:r>
      <w:r w:rsidRPr="00431B30">
        <w:rPr>
          <w:rFonts w:eastAsia="Arial Unicode MS" w:hAnsi="Arial Unicode MS" w:cs="Arial Unicode MS"/>
          <w:color w:val="auto"/>
        </w:rPr>
        <w:t xml:space="preserve"> </w:t>
      </w:r>
      <w:r w:rsidR="000429A9">
        <w:rPr>
          <w:rFonts w:eastAsia="Arial Unicode MS" w:hAnsi="Arial Unicode MS" w:cs="Arial Unicode MS"/>
          <w:color w:val="auto"/>
        </w:rPr>
        <w:t xml:space="preserve">As European nations expanded their exploration efforts, </w:t>
      </w:r>
      <w:r w:rsidR="00C2674D" w:rsidRPr="000429A9">
        <w:rPr>
          <w:rFonts w:eastAsia="Arial Unicode MS" w:hAnsi="Arial Unicode MS" w:cs="Arial Unicode MS"/>
          <w:color w:val="auto"/>
        </w:rPr>
        <w:t>Juan Rodriguez</w:t>
      </w:r>
      <w:r w:rsidR="000429A9" w:rsidRPr="000429A9">
        <w:rPr>
          <w:rFonts w:eastAsia="Arial Unicode MS" w:hAnsi="Arial Unicode MS" w:cs="Arial Unicode MS"/>
          <w:color w:val="auto"/>
        </w:rPr>
        <w:t xml:space="preserve"> Cabrillo led the first Spanish </w:t>
      </w:r>
      <w:r w:rsidR="00C2674D" w:rsidRPr="000429A9">
        <w:rPr>
          <w:rFonts w:eastAsia="Arial Unicode MS" w:hAnsi="Arial Unicode MS" w:cs="Arial Unicode MS"/>
          <w:color w:val="auto"/>
        </w:rPr>
        <w:t xml:space="preserve">expedition to the western coast </w:t>
      </w:r>
      <w:r w:rsidR="000429A9">
        <w:rPr>
          <w:rFonts w:eastAsia="Arial Unicode MS" w:hAnsi="Arial Unicode MS" w:cs="Arial Unicode MS"/>
          <w:color w:val="auto"/>
        </w:rPr>
        <w:t xml:space="preserve">of the new world in 1542. Spain sent Cabrillo in search of gold and a more </w:t>
      </w:r>
      <w:r w:rsidR="00C2674D" w:rsidRPr="000429A9">
        <w:rPr>
          <w:rFonts w:eastAsia="Arial Unicode MS" w:hAnsi="Arial Unicode MS" w:cs="Arial Unicode MS"/>
          <w:color w:val="auto"/>
        </w:rPr>
        <w:t>accessible water passage between the Atlantic and Pacific</w:t>
      </w:r>
      <w:r w:rsidR="000429A9">
        <w:rPr>
          <w:rFonts w:eastAsia="Arial Unicode MS" w:hAnsi="Arial Unicode MS" w:cs="Arial Unicode MS"/>
          <w:color w:val="auto"/>
        </w:rPr>
        <w:t xml:space="preserve"> Oceans</w:t>
      </w:r>
      <w:r w:rsidR="00C2674D" w:rsidRPr="000429A9">
        <w:rPr>
          <w:rFonts w:eastAsia="Arial Unicode MS" w:hAnsi="Arial Unicode MS" w:cs="Arial Unicode MS"/>
          <w:color w:val="auto"/>
        </w:rPr>
        <w:t xml:space="preserve">. His expedition proved to be a failure, </w:t>
      </w:r>
      <w:r w:rsidR="000429A9">
        <w:rPr>
          <w:rFonts w:eastAsia="Arial Unicode MS" w:hAnsi="Arial Unicode MS" w:cs="Arial Unicode MS"/>
          <w:color w:val="auto"/>
        </w:rPr>
        <w:t xml:space="preserve">however, </w:t>
      </w:r>
      <w:r w:rsidR="00C2674D" w:rsidRPr="000429A9">
        <w:rPr>
          <w:rFonts w:eastAsia="Arial Unicode MS" w:hAnsi="Arial Unicode MS" w:cs="Arial Unicode MS"/>
          <w:color w:val="auto"/>
        </w:rPr>
        <w:t xml:space="preserve">since he </w:t>
      </w:r>
      <w:r w:rsidR="000429A9">
        <w:rPr>
          <w:rFonts w:eastAsia="Arial Unicode MS" w:hAnsi="Arial Unicode MS" w:cs="Arial Unicode MS"/>
          <w:color w:val="auto"/>
        </w:rPr>
        <w:t>did</w:t>
      </w:r>
      <w:r w:rsidR="00C2674D" w:rsidRPr="000429A9">
        <w:rPr>
          <w:rFonts w:eastAsia="Arial Unicode MS" w:hAnsi="Arial Unicode MS" w:cs="Arial Unicode MS"/>
          <w:color w:val="auto"/>
        </w:rPr>
        <w:t xml:space="preserve"> not find gold and </w:t>
      </w:r>
    </w:p>
    <w:p w:rsidR="000429A9" w:rsidRDefault="000429A9" w:rsidP="000429A9">
      <w:pPr>
        <w:pStyle w:val="Body2"/>
        <w:spacing w:after="0" w:line="480" w:lineRule="auto"/>
        <w:jc w:val="right"/>
        <w:rPr>
          <w:rFonts w:eastAsia="Arial Unicode MS" w:hAnsi="Arial Unicode MS" w:cs="Arial Unicode MS"/>
          <w:color w:val="auto"/>
        </w:rPr>
      </w:pPr>
      <w:r>
        <w:rPr>
          <w:rFonts w:eastAsia="Arial Unicode MS" w:hAnsi="Arial Unicode MS" w:cs="Arial Unicode MS"/>
          <w:color w:val="auto"/>
        </w:rPr>
        <w:lastRenderedPageBreak/>
        <w:t>2.</w:t>
      </w:r>
    </w:p>
    <w:p w:rsidR="00850C22" w:rsidRDefault="00C2674D" w:rsidP="000429A9">
      <w:pPr>
        <w:pStyle w:val="Body2"/>
        <w:spacing w:after="0" w:line="480" w:lineRule="auto"/>
        <w:rPr>
          <w:rFonts w:eastAsia="Arial Unicode MS" w:hAnsi="Arial Unicode MS" w:cs="Arial Unicode MS"/>
          <w:color w:val="auto"/>
        </w:rPr>
      </w:pPr>
      <w:r w:rsidRPr="000429A9">
        <w:rPr>
          <w:rFonts w:eastAsia="Arial Unicode MS" w:hAnsi="Arial Unicode MS" w:cs="Arial Unicode MS"/>
          <w:color w:val="auto"/>
        </w:rPr>
        <w:t>found no easier route Spain.</w:t>
      </w:r>
      <w:r w:rsidRPr="000429A9">
        <w:rPr>
          <w:color w:val="auto"/>
          <w:vertAlign w:val="superscript"/>
        </w:rPr>
        <w:footnoteReference w:id="6"/>
      </w:r>
      <w:r w:rsidR="000429A9">
        <w:rPr>
          <w:rFonts w:eastAsia="Arial Unicode MS" w:hAnsi="Arial Unicode MS" w:cs="Arial Unicode MS"/>
          <w:color w:val="auto"/>
        </w:rPr>
        <w:t xml:space="preserve"> This caused</w:t>
      </w:r>
      <w:r w:rsidRPr="000429A9">
        <w:rPr>
          <w:rFonts w:eastAsia="Arial Unicode MS" w:hAnsi="Arial Unicode MS" w:cs="Arial Unicode MS"/>
          <w:color w:val="auto"/>
        </w:rPr>
        <w:t xml:space="preserve"> Spain </w:t>
      </w:r>
      <w:r w:rsidR="000429A9">
        <w:rPr>
          <w:rFonts w:eastAsia="Arial Unicode MS" w:hAnsi="Arial Unicode MS" w:cs="Arial Unicode MS"/>
          <w:color w:val="auto"/>
        </w:rPr>
        <w:t xml:space="preserve">to </w:t>
      </w:r>
      <w:r w:rsidRPr="000429A9">
        <w:rPr>
          <w:rFonts w:eastAsia="Arial Unicode MS" w:hAnsi="Arial Unicode MS" w:cs="Arial Unicode MS"/>
          <w:color w:val="auto"/>
        </w:rPr>
        <w:t xml:space="preserve">lose interest in California. Only after the Russians and British were exploring islands in the Pacific Ocean in the early eighteenth century, did the Spanish regain interest </w:t>
      </w:r>
      <w:r w:rsidR="000429A9">
        <w:rPr>
          <w:rFonts w:eastAsia="Arial Unicode MS" w:hAnsi="Arial Unicode MS" w:cs="Arial Unicode MS"/>
          <w:color w:val="auto"/>
        </w:rPr>
        <w:t>in</w:t>
      </w:r>
      <w:r w:rsidRPr="000429A9">
        <w:rPr>
          <w:rFonts w:eastAsia="Arial Unicode MS" w:hAnsi="Arial Unicode MS" w:cs="Arial Unicode MS"/>
          <w:color w:val="auto"/>
        </w:rPr>
        <w:t xml:space="preserve"> North America</w:t>
      </w:r>
      <w:r w:rsidR="000429A9">
        <w:rPr>
          <w:rFonts w:eastAsia="Arial Unicode MS" w:hAnsi="Arial Unicode MS" w:cs="Arial Unicode MS"/>
          <w:color w:val="auto"/>
        </w:rPr>
        <w:t>’</w:t>
      </w:r>
      <w:r w:rsidR="000429A9">
        <w:rPr>
          <w:rFonts w:eastAsia="Arial Unicode MS" w:hAnsi="Arial Unicode MS" w:cs="Arial Unicode MS"/>
          <w:color w:val="auto"/>
        </w:rPr>
        <w:t>s western coast</w:t>
      </w:r>
      <w:r w:rsidRPr="000429A9">
        <w:rPr>
          <w:rFonts w:eastAsia="Arial Unicode MS" w:hAnsi="Arial Unicode MS" w:cs="Arial Unicode MS"/>
          <w:color w:val="auto"/>
        </w:rPr>
        <w:t>.</w:t>
      </w:r>
      <w:r w:rsidRPr="000429A9">
        <w:rPr>
          <w:color w:val="auto"/>
          <w:vertAlign w:val="superscript"/>
        </w:rPr>
        <w:footnoteReference w:id="7"/>
      </w:r>
      <w:r w:rsidRPr="000429A9">
        <w:rPr>
          <w:rFonts w:eastAsia="Arial Unicode MS" w:hAnsi="Arial Unicode MS" w:cs="Arial Unicode MS"/>
          <w:color w:val="auto"/>
        </w:rPr>
        <w:t xml:space="preserve"> Spain sent a small military force to occupy lower parts of California and established the first settlement in present-day San Diego. </w:t>
      </w:r>
      <w:r w:rsidR="000429A9">
        <w:rPr>
          <w:rFonts w:eastAsia="Arial Unicode MS" w:hAnsi="Arial Unicode MS" w:cs="Arial Unicode MS"/>
          <w:color w:val="auto"/>
        </w:rPr>
        <w:t>When</w:t>
      </w:r>
      <w:r w:rsidRPr="000429A9">
        <w:rPr>
          <w:rFonts w:eastAsia="Arial Unicode MS" w:hAnsi="Arial Unicode MS" w:cs="Arial Unicode MS"/>
          <w:color w:val="auto"/>
        </w:rPr>
        <w:t xml:space="preserve"> Mex</w:t>
      </w:r>
      <w:r w:rsidR="000429A9">
        <w:rPr>
          <w:rFonts w:eastAsia="Arial Unicode MS" w:hAnsi="Arial Unicode MS" w:cs="Arial Unicode MS"/>
          <w:color w:val="auto"/>
        </w:rPr>
        <w:t>ico declared</w:t>
      </w:r>
      <w:r w:rsidRPr="000429A9">
        <w:rPr>
          <w:rFonts w:eastAsia="Arial Unicode MS" w:hAnsi="Arial Unicode MS" w:cs="Arial Unicode MS"/>
          <w:color w:val="auto"/>
        </w:rPr>
        <w:t xml:space="preserve"> independence from Spain, the settled colonists of San Diego sl</w:t>
      </w:r>
      <w:r w:rsidR="000429A9">
        <w:rPr>
          <w:rFonts w:eastAsia="Arial Unicode MS" w:hAnsi="Arial Unicode MS" w:cs="Arial Unicode MS"/>
          <w:color w:val="auto"/>
        </w:rPr>
        <w:t>owly started moving and focused</w:t>
      </w:r>
      <w:r w:rsidRPr="000429A9">
        <w:rPr>
          <w:rFonts w:eastAsia="Arial Unicode MS" w:hAnsi="Arial Unicode MS" w:cs="Arial Unicode MS"/>
          <w:color w:val="auto"/>
        </w:rPr>
        <w:t xml:space="preserve"> their efforts to </w:t>
      </w:r>
      <w:r w:rsidR="000429A9">
        <w:rPr>
          <w:rFonts w:eastAsia="Arial Unicode MS" w:hAnsi="Arial Unicode MS" w:cs="Arial Unicode MS"/>
          <w:color w:val="auto"/>
        </w:rPr>
        <w:t>c</w:t>
      </w:r>
      <w:r w:rsidRPr="000429A9">
        <w:rPr>
          <w:rFonts w:eastAsia="Arial Unicode MS" w:hAnsi="Arial Unicode MS" w:cs="Arial Unicode MS"/>
          <w:color w:val="auto"/>
        </w:rPr>
        <w:t>ontain Mexico.</w:t>
      </w:r>
      <w:r w:rsidRPr="000429A9">
        <w:rPr>
          <w:color w:val="auto"/>
          <w:vertAlign w:val="superscript"/>
        </w:rPr>
        <w:footnoteReference w:id="8"/>
      </w:r>
      <w:r w:rsidRPr="000429A9">
        <w:rPr>
          <w:rFonts w:eastAsia="Arial Unicode MS" w:hAnsi="Arial Unicode MS" w:cs="Arial Unicode MS"/>
          <w:color w:val="auto"/>
        </w:rPr>
        <w:t xml:space="preserve"> Up until 1848, California was minimally heard from u</w:t>
      </w:r>
      <w:r w:rsidR="000429A9">
        <w:rPr>
          <w:rFonts w:eastAsia="Arial Unicode MS" w:hAnsi="Arial Unicode MS" w:cs="Arial Unicode MS"/>
          <w:color w:val="auto"/>
        </w:rPr>
        <w:t>ntil James Marshall found gold i</w:t>
      </w:r>
      <w:r w:rsidRPr="000429A9">
        <w:rPr>
          <w:rFonts w:eastAsia="Arial Unicode MS" w:hAnsi="Arial Unicode MS" w:cs="Arial Unicode MS"/>
          <w:color w:val="auto"/>
        </w:rPr>
        <w:t>n his employers</w:t>
      </w:r>
      <w:r w:rsidRPr="000429A9">
        <w:rPr>
          <w:rFonts w:ascii="Arial Unicode MS" w:eastAsia="Arial Unicode MS" w:cs="Arial Unicode MS"/>
          <w:color w:val="auto"/>
        </w:rPr>
        <w:t>’</w:t>
      </w:r>
      <w:r w:rsidR="000429A9">
        <w:rPr>
          <w:rFonts w:ascii="Arial Unicode MS" w:eastAsia="Arial Unicode MS" w:cs="Arial Unicode MS"/>
          <w:color w:val="auto"/>
        </w:rPr>
        <w:t xml:space="preserve"> </w:t>
      </w:r>
      <w:r w:rsidRPr="000429A9">
        <w:rPr>
          <w:rFonts w:eastAsia="Arial Unicode MS" w:hAnsi="Arial Unicode MS" w:cs="Arial Unicode MS"/>
          <w:color w:val="auto"/>
        </w:rPr>
        <w:t>wood-logging mill. When Marshall first discovered the precious nugget of gold, h</w:t>
      </w:r>
      <w:r w:rsidR="000429A9">
        <w:rPr>
          <w:rFonts w:eastAsia="Arial Unicode MS" w:hAnsi="Arial Unicode MS" w:cs="Arial Unicode MS"/>
          <w:color w:val="auto"/>
        </w:rPr>
        <w:t>e knew he had to keep it secret</w:t>
      </w:r>
      <w:r w:rsidRPr="000429A9">
        <w:rPr>
          <w:rFonts w:eastAsia="Arial Unicode MS" w:hAnsi="Arial Unicode MS" w:cs="Arial Unicode MS"/>
          <w:color w:val="auto"/>
        </w:rPr>
        <w:t xml:space="preserve"> or else the land would be ransacked and an immediate rush of people would swarm the west. Marshall </w:t>
      </w:r>
      <w:r w:rsidR="000429A9">
        <w:rPr>
          <w:rFonts w:eastAsia="Arial Unicode MS" w:hAnsi="Arial Unicode MS" w:cs="Arial Unicode MS"/>
          <w:color w:val="auto"/>
        </w:rPr>
        <w:t>notified</w:t>
      </w:r>
      <w:r w:rsidRPr="000429A9">
        <w:rPr>
          <w:rFonts w:eastAsia="Arial Unicode MS" w:hAnsi="Arial Unicode MS" w:cs="Arial Unicode MS"/>
          <w:color w:val="auto"/>
        </w:rPr>
        <w:t xml:space="preserve"> Sutter of his discovery and up</w:t>
      </w:r>
      <w:r w:rsidR="000429A9">
        <w:rPr>
          <w:rFonts w:eastAsia="Arial Unicode MS" w:hAnsi="Arial Unicode MS" w:cs="Arial Unicode MS"/>
          <w:color w:val="auto"/>
        </w:rPr>
        <w:t>on doing so, immediately began</w:t>
      </w:r>
      <w:r w:rsidRPr="000429A9">
        <w:rPr>
          <w:rFonts w:eastAsia="Arial Unicode MS" w:hAnsi="Arial Unicode MS" w:cs="Arial Unicode MS"/>
          <w:color w:val="auto"/>
        </w:rPr>
        <w:t xml:space="preserve"> to mine gold with Marshall and his crew. For Marshall</w:t>
      </w:r>
      <w:r w:rsidRPr="000429A9">
        <w:rPr>
          <w:rFonts w:ascii="Arial Unicode MS" w:eastAsia="Arial Unicode MS" w:cs="Arial Unicode MS"/>
          <w:color w:val="auto"/>
        </w:rPr>
        <w:t>’</w:t>
      </w:r>
      <w:r w:rsidRPr="000429A9">
        <w:rPr>
          <w:rFonts w:eastAsia="Arial Unicode MS" w:hAnsi="Arial Unicode MS" w:cs="Arial Unicode MS"/>
          <w:color w:val="auto"/>
        </w:rPr>
        <w:t xml:space="preserve">s crew, keeping this discovery private was next to impossible. Within two weeks, the crew </w:t>
      </w:r>
      <w:r w:rsidR="000429A9">
        <w:rPr>
          <w:rFonts w:eastAsia="Arial Unicode MS" w:hAnsi="Arial Unicode MS" w:cs="Arial Unicode MS"/>
          <w:color w:val="auto"/>
        </w:rPr>
        <w:t>disbanded and went</w:t>
      </w:r>
      <w:r w:rsidRPr="000429A9">
        <w:rPr>
          <w:rFonts w:eastAsia="Arial Unicode MS" w:hAnsi="Arial Unicode MS" w:cs="Arial Unicode MS"/>
          <w:color w:val="auto"/>
        </w:rPr>
        <w:t xml:space="preserve"> off to the small town of San Francisco and the Great Salt Lake to deposit their findings and make a fortune.</w:t>
      </w:r>
      <w:r w:rsidRPr="000429A9">
        <w:rPr>
          <w:color w:val="auto"/>
          <w:vertAlign w:val="superscript"/>
        </w:rPr>
        <w:footnoteReference w:id="9"/>
      </w:r>
      <w:r w:rsidRPr="000429A9">
        <w:rPr>
          <w:rFonts w:eastAsia="Arial Unicode MS" w:hAnsi="Arial Unicode MS" w:cs="Arial Unicode MS"/>
          <w:color w:val="auto"/>
        </w:rPr>
        <w:t xml:space="preserve"> People from </w:t>
      </w:r>
      <w:r w:rsidR="000429A9">
        <w:rPr>
          <w:rFonts w:eastAsia="Arial Unicode MS" w:hAnsi="Arial Unicode MS" w:cs="Arial Unicode MS"/>
          <w:color w:val="auto"/>
        </w:rPr>
        <w:t xml:space="preserve">other areas </w:t>
      </w:r>
      <w:r w:rsidR="00850C22">
        <w:rPr>
          <w:rFonts w:eastAsia="Arial Unicode MS" w:hAnsi="Arial Unicode MS" w:cs="Arial Unicode MS"/>
          <w:color w:val="auto"/>
        </w:rPr>
        <w:t>noticed the amount</w:t>
      </w:r>
      <w:r w:rsidRPr="000429A9">
        <w:rPr>
          <w:rFonts w:eastAsia="Arial Unicode MS" w:hAnsi="Arial Unicode MS" w:cs="Arial Unicode MS"/>
          <w:color w:val="auto"/>
        </w:rPr>
        <w:t xml:space="preserve"> of gold being cashed in. </w:t>
      </w:r>
      <w:r w:rsidR="00850C22">
        <w:rPr>
          <w:rFonts w:eastAsia="Arial Unicode MS" w:hAnsi="Arial Unicode MS" w:cs="Arial Unicode MS"/>
          <w:color w:val="auto"/>
        </w:rPr>
        <w:t>People</w:t>
      </w:r>
      <w:r w:rsidRPr="000429A9">
        <w:rPr>
          <w:rFonts w:eastAsia="Arial Unicode MS" w:hAnsi="Arial Unicode MS" w:cs="Arial Unicode MS"/>
          <w:color w:val="auto"/>
        </w:rPr>
        <w:t xml:space="preserve"> left their jobs, families, and cities for a direct route to the golden hills. </w:t>
      </w:r>
      <w:r w:rsidR="00850C22">
        <w:rPr>
          <w:rFonts w:eastAsia="Arial Unicode MS" w:hAnsi="Arial Unicode MS" w:cs="Arial Unicode MS"/>
          <w:color w:val="auto"/>
        </w:rPr>
        <w:t xml:space="preserve">The </w:t>
      </w:r>
      <w:r w:rsidRPr="000429A9">
        <w:rPr>
          <w:rFonts w:eastAsia="Arial Unicode MS" w:hAnsi="Arial Unicode MS" w:cs="Arial Unicode MS"/>
          <w:color w:val="auto"/>
        </w:rPr>
        <w:t xml:space="preserve">Californian hills </w:t>
      </w:r>
      <w:r w:rsidR="00850C22">
        <w:rPr>
          <w:rFonts w:eastAsia="Arial Unicode MS" w:hAnsi="Arial Unicode MS" w:cs="Arial Unicode MS"/>
          <w:color w:val="auto"/>
        </w:rPr>
        <w:t>begun</w:t>
      </w:r>
      <w:r w:rsidRPr="000429A9">
        <w:rPr>
          <w:rFonts w:eastAsia="Arial Unicode MS" w:hAnsi="Arial Unicode MS" w:cs="Arial Unicode MS"/>
          <w:color w:val="auto"/>
        </w:rPr>
        <w:t xml:space="preserve"> to be referred to as Eldorado, the ancient fictional city of perfection and wealth.</w:t>
      </w:r>
      <w:r w:rsidRPr="000429A9">
        <w:rPr>
          <w:color w:val="auto"/>
          <w:vertAlign w:val="superscript"/>
        </w:rPr>
        <w:footnoteReference w:id="10"/>
      </w:r>
      <w:r w:rsidRPr="000429A9">
        <w:rPr>
          <w:rFonts w:eastAsia="Arial Unicode MS" w:hAnsi="Arial Unicode MS" w:cs="Arial Unicode MS"/>
          <w:color w:val="auto"/>
        </w:rPr>
        <w:t xml:space="preserve"> In John Sutter</w:t>
      </w:r>
      <w:r w:rsidRPr="000429A9">
        <w:rPr>
          <w:rFonts w:ascii="Arial Unicode MS" w:eastAsia="Arial Unicode MS" w:cs="Arial Unicode MS"/>
          <w:color w:val="auto"/>
        </w:rPr>
        <w:t>’</w:t>
      </w:r>
      <w:r w:rsidR="00850C22">
        <w:rPr>
          <w:rFonts w:eastAsia="Arial Unicode MS" w:hAnsi="Arial Unicode MS" w:cs="Arial Unicode MS"/>
          <w:color w:val="auto"/>
        </w:rPr>
        <w:t>s journal, he stated</w:t>
      </w:r>
      <w:r w:rsidRPr="000429A9">
        <w:rPr>
          <w:rFonts w:eastAsia="Arial Unicode MS" w:hAnsi="Arial Unicode MS" w:cs="Arial Unicode MS"/>
          <w:color w:val="auto"/>
        </w:rPr>
        <w:t xml:space="preserve"> how his factories and mills were </w:t>
      </w:r>
      <w:r w:rsidRPr="000429A9">
        <w:rPr>
          <w:rFonts w:ascii="Arial Unicode MS" w:eastAsia="Arial Unicode MS" w:cs="Arial Unicode MS"/>
          <w:color w:val="auto"/>
        </w:rPr>
        <w:t>“</w:t>
      </w:r>
      <w:r w:rsidRPr="000429A9">
        <w:rPr>
          <w:rFonts w:eastAsia="Arial Unicode MS" w:hAnsi="Arial Unicode MS" w:cs="Arial Unicode MS"/>
          <w:color w:val="auto"/>
        </w:rPr>
        <w:t>left abandoned and fortune plummeting.</w:t>
      </w:r>
      <w:r w:rsidRPr="000429A9">
        <w:rPr>
          <w:rFonts w:ascii="Arial Unicode MS" w:eastAsia="Arial Unicode MS" w:cs="Arial Unicode MS"/>
          <w:color w:val="auto"/>
        </w:rPr>
        <w:t>”</w:t>
      </w:r>
      <w:r w:rsidRPr="000429A9">
        <w:rPr>
          <w:color w:val="auto"/>
          <w:vertAlign w:val="superscript"/>
        </w:rPr>
        <w:footnoteReference w:id="11"/>
      </w:r>
      <w:r w:rsidR="00850C22">
        <w:rPr>
          <w:rFonts w:eastAsia="Arial Unicode MS" w:hAnsi="Arial Unicode MS" w:cs="Arial Unicode MS"/>
          <w:color w:val="auto"/>
        </w:rPr>
        <w:t xml:space="preserve"> He scrambled</w:t>
      </w:r>
      <w:r w:rsidRPr="000429A9">
        <w:rPr>
          <w:rFonts w:eastAsia="Arial Unicode MS" w:hAnsi="Arial Unicode MS" w:cs="Arial Unicode MS"/>
          <w:color w:val="auto"/>
        </w:rPr>
        <w:t xml:space="preserve"> together one hundred Indians and several wagons and joi</w:t>
      </w:r>
      <w:r w:rsidR="00850C22">
        <w:rPr>
          <w:rFonts w:eastAsia="Arial Unicode MS" w:hAnsi="Arial Unicode MS" w:cs="Arial Unicode MS"/>
          <w:color w:val="auto"/>
        </w:rPr>
        <w:t>ned</w:t>
      </w:r>
      <w:r w:rsidRPr="000429A9">
        <w:rPr>
          <w:rFonts w:eastAsia="Arial Unicode MS" w:hAnsi="Arial Unicode MS" w:cs="Arial Unicode MS"/>
          <w:color w:val="auto"/>
        </w:rPr>
        <w:t xml:space="preserve"> the never ending trail of people </w:t>
      </w:r>
      <w:r w:rsidR="00850C22">
        <w:rPr>
          <w:rFonts w:eastAsia="Arial Unicode MS" w:hAnsi="Arial Unicode MS" w:cs="Arial Unicode MS"/>
          <w:color w:val="auto"/>
        </w:rPr>
        <w:t>who came</w:t>
      </w:r>
      <w:r w:rsidRPr="000429A9">
        <w:rPr>
          <w:rFonts w:eastAsia="Arial Unicode MS" w:hAnsi="Arial Unicode MS" w:cs="Arial Unicode MS"/>
          <w:color w:val="auto"/>
        </w:rPr>
        <w:t xml:space="preserve"> from </w:t>
      </w:r>
    </w:p>
    <w:p w:rsidR="00850C22" w:rsidRDefault="00850C22" w:rsidP="00850C22">
      <w:pPr>
        <w:pStyle w:val="Body2"/>
        <w:spacing w:after="0" w:line="480" w:lineRule="auto"/>
        <w:jc w:val="right"/>
        <w:rPr>
          <w:rFonts w:eastAsia="Arial Unicode MS" w:hAnsi="Arial Unicode MS" w:cs="Arial Unicode MS"/>
          <w:color w:val="auto"/>
        </w:rPr>
      </w:pPr>
      <w:r>
        <w:rPr>
          <w:rFonts w:eastAsia="Arial Unicode MS" w:hAnsi="Arial Unicode MS" w:cs="Arial Unicode MS"/>
          <w:color w:val="auto"/>
        </w:rPr>
        <w:lastRenderedPageBreak/>
        <w:t>3.</w:t>
      </w:r>
    </w:p>
    <w:p w:rsidR="006D68A6" w:rsidRPr="000429A9" w:rsidRDefault="00C2674D" w:rsidP="000429A9">
      <w:pPr>
        <w:pStyle w:val="Body2"/>
        <w:spacing w:after="0" w:line="480" w:lineRule="auto"/>
        <w:rPr>
          <w:color w:val="auto"/>
        </w:rPr>
      </w:pPr>
      <w:r w:rsidRPr="000429A9">
        <w:rPr>
          <w:rFonts w:eastAsia="Arial Unicode MS" w:hAnsi="Arial Unicode MS" w:cs="Arial Unicode MS"/>
          <w:color w:val="auto"/>
        </w:rPr>
        <w:t>his community</w:t>
      </w:r>
      <w:r w:rsidR="00850C22">
        <w:rPr>
          <w:rFonts w:eastAsia="Arial Unicode MS" w:hAnsi="Arial Unicode MS" w:cs="Arial Unicode MS"/>
          <w:color w:val="auto"/>
        </w:rPr>
        <w:t xml:space="preserve"> </w:t>
      </w:r>
      <w:r w:rsidRPr="000429A9">
        <w:rPr>
          <w:rFonts w:eastAsia="Arial Unicode MS" w:hAnsi="Arial Unicode MS" w:cs="Arial Unicode MS"/>
          <w:color w:val="auto"/>
        </w:rPr>
        <w:t xml:space="preserve">and </w:t>
      </w:r>
      <w:r w:rsidR="00850C22">
        <w:rPr>
          <w:rFonts w:eastAsia="Arial Unicode MS" w:hAnsi="Arial Unicode MS" w:cs="Arial Unicode MS"/>
          <w:color w:val="auto"/>
        </w:rPr>
        <w:t>those who traveled</w:t>
      </w:r>
      <w:r w:rsidRPr="000429A9">
        <w:rPr>
          <w:rFonts w:eastAsia="Arial Unicode MS" w:hAnsi="Arial Unicode MS" w:cs="Arial Unicode MS"/>
          <w:color w:val="auto"/>
        </w:rPr>
        <w:t xml:space="preserve"> the tr</w:t>
      </w:r>
      <w:r w:rsidR="00850C22">
        <w:rPr>
          <w:rFonts w:eastAsia="Arial Unicode MS" w:hAnsi="Arial Unicode MS" w:cs="Arial Unicode MS"/>
          <w:color w:val="auto"/>
        </w:rPr>
        <w:t xml:space="preserve">eacherous path from the east </w:t>
      </w:r>
      <w:r w:rsidRPr="000429A9">
        <w:rPr>
          <w:rFonts w:eastAsia="Arial Unicode MS" w:hAnsi="Arial Unicode MS" w:cs="Arial Unicode MS"/>
          <w:color w:val="auto"/>
        </w:rPr>
        <w:t>coast from the Oregon Trail.</w:t>
      </w:r>
      <w:r w:rsidRPr="000429A9">
        <w:rPr>
          <w:color w:val="auto"/>
          <w:vertAlign w:val="superscript"/>
        </w:rPr>
        <w:footnoteReference w:id="12"/>
      </w:r>
    </w:p>
    <w:p w:rsidR="006D68A6" w:rsidRPr="000429A9" w:rsidRDefault="00C2674D">
      <w:pPr>
        <w:pStyle w:val="Title"/>
        <w:rPr>
          <w:color w:val="auto"/>
        </w:rPr>
      </w:pPr>
      <w:r w:rsidRPr="000429A9">
        <w:rPr>
          <w:rFonts w:eastAsia="Arial Unicode MS" w:hAnsi="Arial Unicode MS" w:cs="Arial Unicode MS"/>
          <w:color w:val="auto"/>
        </w:rPr>
        <w:tab/>
      </w:r>
      <w:r w:rsidR="00850C22">
        <w:rPr>
          <w:rFonts w:eastAsia="Arial Unicode MS" w:hAnsi="Arial Unicode MS" w:cs="Arial Unicode MS"/>
          <w:color w:val="auto"/>
        </w:rPr>
        <w:t>The expansion</w:t>
      </w:r>
      <w:r w:rsidRPr="000429A9">
        <w:rPr>
          <w:rFonts w:eastAsia="Arial Unicode MS" w:hAnsi="Arial Unicode MS" w:cs="Arial Unicode MS"/>
          <w:color w:val="auto"/>
        </w:rPr>
        <w:t xml:space="preserve"> </w:t>
      </w:r>
      <w:r w:rsidR="00850C22">
        <w:rPr>
          <w:rFonts w:eastAsia="Arial Unicode MS" w:hAnsi="Arial Unicode MS" w:cs="Arial Unicode MS"/>
          <w:color w:val="auto"/>
        </w:rPr>
        <w:t xml:space="preserve">of </w:t>
      </w:r>
      <w:r w:rsidRPr="000429A9">
        <w:rPr>
          <w:rFonts w:eastAsia="Arial Unicode MS" w:hAnsi="Arial Unicode MS" w:cs="Arial Unicode MS"/>
          <w:color w:val="auto"/>
        </w:rPr>
        <w:t xml:space="preserve">the United States was rather easy with the creation of the Oregon Trail </w:t>
      </w:r>
      <w:r w:rsidR="00850C22">
        <w:rPr>
          <w:rFonts w:eastAsia="Arial Unicode MS" w:hAnsi="Arial Unicode MS" w:cs="Arial Unicode MS"/>
          <w:color w:val="auto"/>
        </w:rPr>
        <w:t>coupled with</w:t>
      </w:r>
      <w:r w:rsidRPr="000429A9">
        <w:rPr>
          <w:rFonts w:eastAsia="Arial Unicode MS" w:hAnsi="Arial Unicode MS" w:cs="Arial Unicode MS"/>
          <w:color w:val="auto"/>
        </w:rPr>
        <w:t xml:space="preserve"> the idea of Manifest Destiny. Beginning in 1811, the Oregon Trail was travelled by foot or horseback. However, little supplies could be carried to establish new land. By 1836, the first wagon train was established and </w:t>
      </w:r>
      <w:r w:rsidR="00850C22">
        <w:rPr>
          <w:rFonts w:eastAsia="Arial Unicode MS" w:hAnsi="Arial Unicode MS" w:cs="Arial Unicode MS"/>
          <w:color w:val="auto"/>
        </w:rPr>
        <w:t xml:space="preserve">was able to </w:t>
      </w:r>
      <w:r w:rsidRPr="000429A9">
        <w:rPr>
          <w:rFonts w:eastAsia="Arial Unicode MS" w:hAnsi="Arial Unicode MS" w:cs="Arial Unicode MS"/>
          <w:color w:val="auto"/>
        </w:rPr>
        <w:t>accommodate more supplies and people.</w:t>
      </w:r>
      <w:r w:rsidRPr="000429A9">
        <w:rPr>
          <w:color w:val="auto"/>
          <w:vertAlign w:val="superscript"/>
        </w:rPr>
        <w:footnoteReference w:id="13"/>
      </w:r>
      <w:r w:rsidRPr="000429A9">
        <w:rPr>
          <w:rFonts w:eastAsia="Arial Unicode MS" w:hAnsi="Arial Unicode MS" w:cs="Arial Unicode MS"/>
          <w:color w:val="auto"/>
        </w:rPr>
        <w:t xml:space="preserve"> The gold miners in 1849 used the same trail, but experienced more life or death encounters. Many Indians were fleeing the area, due to the increase </w:t>
      </w:r>
      <w:r w:rsidR="00850C22">
        <w:rPr>
          <w:rFonts w:eastAsia="Arial Unicode MS" w:hAnsi="Arial Unicode MS" w:cs="Arial Unicode MS"/>
          <w:color w:val="auto"/>
        </w:rPr>
        <w:t xml:space="preserve">of white settlement. They </w:t>
      </w:r>
      <w:r w:rsidRPr="000429A9">
        <w:rPr>
          <w:rFonts w:eastAsia="Arial Unicode MS" w:hAnsi="Arial Unicode MS" w:cs="Arial Unicode MS"/>
          <w:color w:val="auto"/>
        </w:rPr>
        <w:t>attack</w:t>
      </w:r>
      <w:r w:rsidR="00850C22">
        <w:rPr>
          <w:rFonts w:eastAsia="Arial Unicode MS" w:hAnsi="Arial Unicode MS" w:cs="Arial Unicode MS"/>
          <w:color w:val="auto"/>
        </w:rPr>
        <w:t>ed</w:t>
      </w:r>
      <w:r w:rsidRPr="000429A9">
        <w:rPr>
          <w:rFonts w:eastAsia="Arial Unicode MS" w:hAnsi="Arial Unicode MS" w:cs="Arial Unicode MS"/>
          <w:color w:val="auto"/>
        </w:rPr>
        <w:t xml:space="preserve"> white travelers and wildlife </w:t>
      </w:r>
      <w:r w:rsidR="00850C22">
        <w:rPr>
          <w:rFonts w:eastAsia="Arial Unicode MS" w:hAnsi="Arial Unicode MS" w:cs="Arial Unicode MS"/>
          <w:color w:val="auto"/>
        </w:rPr>
        <w:t>attacked the newcomers since their food and water supplies were threatened</w:t>
      </w:r>
      <w:r w:rsidRPr="000429A9">
        <w:rPr>
          <w:rFonts w:eastAsia="Arial Unicode MS" w:hAnsi="Arial Unicode MS" w:cs="Arial Unicode MS"/>
          <w:color w:val="auto"/>
        </w:rPr>
        <w:t xml:space="preserve">. Weather conditions in the mountains </w:t>
      </w:r>
      <w:r w:rsidR="00850C22">
        <w:rPr>
          <w:rFonts w:eastAsia="Arial Unicode MS" w:hAnsi="Arial Unicode MS" w:cs="Arial Unicode MS"/>
          <w:color w:val="auto"/>
        </w:rPr>
        <w:t>left some travelers stranded and some starved</w:t>
      </w:r>
      <w:r w:rsidRPr="000429A9">
        <w:rPr>
          <w:rFonts w:eastAsia="Arial Unicode MS" w:hAnsi="Arial Unicode MS" w:cs="Arial Unicode MS"/>
          <w:color w:val="auto"/>
        </w:rPr>
        <w:t xml:space="preserve"> to death.</w:t>
      </w:r>
      <w:r w:rsidRPr="000429A9">
        <w:rPr>
          <w:color w:val="auto"/>
          <w:vertAlign w:val="superscript"/>
        </w:rPr>
        <w:footnoteReference w:id="14"/>
      </w:r>
      <w:r w:rsidR="00850C22">
        <w:rPr>
          <w:rFonts w:eastAsia="Arial Unicode MS" w:hAnsi="Arial Unicode MS" w:cs="Arial Unicode MS"/>
          <w:color w:val="auto"/>
        </w:rPr>
        <w:t xml:space="preserve"> Just one later in </w:t>
      </w:r>
      <w:r w:rsidRPr="000429A9">
        <w:rPr>
          <w:rFonts w:eastAsia="Arial Unicode MS" w:hAnsi="Arial Unicode MS" w:cs="Arial Unicode MS"/>
          <w:color w:val="auto"/>
        </w:rPr>
        <w:t xml:space="preserve">1850, California </w:t>
      </w:r>
      <w:r w:rsidR="00850C22">
        <w:rPr>
          <w:rFonts w:eastAsia="Arial Unicode MS" w:hAnsi="Arial Unicode MS" w:cs="Arial Unicode MS"/>
          <w:color w:val="auto"/>
        </w:rPr>
        <w:t>was admitted as a free state</w:t>
      </w:r>
      <w:r w:rsidRPr="000429A9">
        <w:rPr>
          <w:rFonts w:eastAsia="Arial Unicode MS" w:hAnsi="Arial Unicode MS" w:cs="Arial Unicode MS"/>
          <w:color w:val="auto"/>
        </w:rPr>
        <w:t>, expanding America to a new coast.</w:t>
      </w:r>
      <w:r w:rsidRPr="000429A9">
        <w:rPr>
          <w:color w:val="auto"/>
          <w:vertAlign w:val="superscript"/>
        </w:rPr>
        <w:footnoteReference w:id="15"/>
      </w:r>
      <w:r w:rsidRPr="000429A9">
        <w:rPr>
          <w:rFonts w:eastAsia="Arial Unicode MS" w:hAnsi="Arial Unicode MS" w:cs="Arial Unicode MS"/>
          <w:color w:val="auto"/>
        </w:rPr>
        <w:t xml:space="preserve"> </w:t>
      </w:r>
      <w:r w:rsidR="00850C22">
        <w:rPr>
          <w:rFonts w:eastAsia="Arial Unicode MS" w:hAnsi="Arial Unicode MS" w:cs="Arial Unicode MS"/>
          <w:color w:val="auto"/>
        </w:rPr>
        <w:t>As more and more people traveled</w:t>
      </w:r>
      <w:r w:rsidRPr="000429A9">
        <w:rPr>
          <w:rFonts w:eastAsia="Arial Unicode MS" w:hAnsi="Arial Unicode MS" w:cs="Arial Unicode MS"/>
          <w:color w:val="auto"/>
        </w:rPr>
        <w:t xml:space="preserve"> west, miners </w:t>
      </w:r>
      <w:r w:rsidR="00850C22">
        <w:rPr>
          <w:rFonts w:eastAsia="Arial Unicode MS" w:hAnsi="Arial Unicode MS" w:cs="Arial Unicode MS"/>
          <w:color w:val="auto"/>
        </w:rPr>
        <w:t>came and went which had negative environmental effects; there was</w:t>
      </w:r>
      <w:r w:rsidRPr="000429A9">
        <w:rPr>
          <w:rFonts w:eastAsia="Arial Unicode MS" w:hAnsi="Arial Unicode MS" w:cs="Arial Unicode MS"/>
          <w:color w:val="auto"/>
        </w:rPr>
        <w:t xml:space="preserve"> mass </w:t>
      </w:r>
      <w:r w:rsidR="00850C22">
        <w:rPr>
          <w:rFonts w:eastAsia="Arial Unicode MS" w:hAnsi="Arial Unicode MS" w:cs="Arial Unicode MS"/>
          <w:color w:val="auto"/>
        </w:rPr>
        <w:t xml:space="preserve">land </w:t>
      </w:r>
      <w:r w:rsidRPr="000429A9">
        <w:rPr>
          <w:rFonts w:eastAsia="Arial Unicode MS" w:hAnsi="Arial Unicode MS" w:cs="Arial Unicode MS"/>
          <w:color w:val="auto"/>
        </w:rPr>
        <w:t xml:space="preserve">erosion and dangerous </w:t>
      </w:r>
      <w:r w:rsidR="00431B30" w:rsidRPr="000429A9">
        <w:rPr>
          <w:rFonts w:eastAsia="Arial Unicode MS" w:hAnsi="Arial Unicode MS" w:cs="Arial Unicode MS"/>
          <w:color w:val="auto"/>
        </w:rPr>
        <w:t>landslides</w:t>
      </w:r>
      <w:r w:rsidRPr="000429A9">
        <w:rPr>
          <w:rFonts w:eastAsia="Arial Unicode MS" w:hAnsi="Arial Unicode MS" w:cs="Arial Unicode MS"/>
          <w:color w:val="auto"/>
        </w:rPr>
        <w:t>. The original gold country land turned into a wasteland of mud, dirt, and debris. With minimal land to mine in, miners abandoned their barren land and migrated to the forming coastal cities and ports,</w:t>
      </w:r>
      <w:r w:rsidRPr="000429A9">
        <w:rPr>
          <w:color w:val="auto"/>
          <w:vertAlign w:val="superscript"/>
        </w:rPr>
        <w:footnoteReference w:id="16"/>
      </w:r>
      <w:r w:rsidRPr="000429A9">
        <w:rPr>
          <w:rFonts w:eastAsia="Arial Unicode MS" w:hAnsi="Arial Unicode MS" w:cs="Arial Unicode MS"/>
          <w:color w:val="auto"/>
        </w:rPr>
        <w:t xml:space="preserve"> ultimately expanding the United States to more indus</w:t>
      </w:r>
      <w:r w:rsidR="00850C22">
        <w:rPr>
          <w:rFonts w:eastAsia="Arial Unicode MS" w:hAnsi="Arial Unicode MS" w:cs="Arial Unicode MS"/>
          <w:color w:val="auto"/>
        </w:rPr>
        <w:t>trial cities. This effect le</w:t>
      </w:r>
      <w:r w:rsidRPr="000429A9">
        <w:rPr>
          <w:rFonts w:eastAsia="Arial Unicode MS" w:hAnsi="Arial Unicode MS" w:cs="Arial Unicode MS"/>
          <w:color w:val="auto"/>
        </w:rPr>
        <w:t>d to a more diverse culture and an even bigger boom of immigrants from around the world.</w:t>
      </w:r>
    </w:p>
    <w:p w:rsidR="00850C22" w:rsidRDefault="00C2674D" w:rsidP="00850C22">
      <w:pPr>
        <w:pStyle w:val="Title"/>
        <w:jc w:val="right"/>
        <w:rPr>
          <w:rFonts w:eastAsia="Arial Unicode MS" w:hAnsi="Arial Unicode MS" w:cs="Arial Unicode MS"/>
          <w:color w:val="auto"/>
        </w:rPr>
      </w:pPr>
      <w:r w:rsidRPr="000429A9">
        <w:rPr>
          <w:rFonts w:eastAsia="Arial Unicode MS" w:hAnsi="Arial Unicode MS" w:cs="Arial Unicode MS"/>
          <w:color w:val="auto"/>
        </w:rPr>
        <w:lastRenderedPageBreak/>
        <w:tab/>
      </w:r>
      <w:r w:rsidR="00850C22">
        <w:rPr>
          <w:rFonts w:eastAsia="Arial Unicode MS" w:hAnsi="Arial Unicode MS" w:cs="Arial Unicode MS"/>
          <w:color w:val="auto"/>
        </w:rPr>
        <w:t>4.</w:t>
      </w:r>
    </w:p>
    <w:p w:rsidR="00850C22" w:rsidRDefault="00C2674D" w:rsidP="00850C22">
      <w:pPr>
        <w:pStyle w:val="Title"/>
        <w:ind w:firstLine="720"/>
        <w:rPr>
          <w:rFonts w:eastAsia="Arial Unicode MS" w:hAnsi="Arial Unicode MS" w:cs="Arial Unicode MS"/>
          <w:color w:val="auto"/>
        </w:rPr>
      </w:pPr>
      <w:r w:rsidRPr="000429A9">
        <w:rPr>
          <w:rFonts w:eastAsia="Arial Unicode MS" w:hAnsi="Arial Unicode MS" w:cs="Arial Unicode MS"/>
          <w:color w:val="auto"/>
        </w:rPr>
        <w:t>As California gained more people from all over th</w:t>
      </w:r>
      <w:r w:rsidR="00850C22">
        <w:rPr>
          <w:rFonts w:eastAsia="Arial Unicode MS" w:hAnsi="Arial Unicode MS" w:cs="Arial Unicode MS"/>
          <w:color w:val="auto"/>
        </w:rPr>
        <w:t>e world, a common sea port city emerged</w:t>
      </w:r>
      <w:r w:rsidRPr="000429A9">
        <w:rPr>
          <w:rFonts w:eastAsia="Arial Unicode MS" w:hAnsi="Arial Unicode MS" w:cs="Arial Unicode MS"/>
          <w:color w:val="auto"/>
        </w:rPr>
        <w:t xml:space="preserve">. San </w:t>
      </w:r>
      <w:r w:rsidR="00431B30" w:rsidRPr="000429A9">
        <w:rPr>
          <w:rFonts w:eastAsia="Arial Unicode MS" w:hAnsi="Arial Unicode MS" w:cs="Arial Unicode MS"/>
          <w:color w:val="auto"/>
        </w:rPr>
        <w:t>Francisco</w:t>
      </w:r>
      <w:r w:rsidRPr="000429A9">
        <w:rPr>
          <w:rFonts w:eastAsia="Arial Unicode MS" w:hAnsi="Arial Unicode MS" w:cs="Arial Unicode MS"/>
          <w:color w:val="auto"/>
        </w:rPr>
        <w:t xml:space="preserve"> started as a small Spanish town </w:t>
      </w:r>
      <w:r w:rsidR="00850C22">
        <w:rPr>
          <w:rFonts w:eastAsia="Arial Unicode MS" w:hAnsi="Arial Unicode MS" w:cs="Arial Unicode MS"/>
          <w:color w:val="auto"/>
        </w:rPr>
        <w:t xml:space="preserve">but developed a large </w:t>
      </w:r>
      <w:r w:rsidRPr="000429A9">
        <w:rPr>
          <w:rFonts w:eastAsia="Arial Unicode MS" w:hAnsi="Arial Unicode MS" w:cs="Arial Unicode MS"/>
          <w:color w:val="auto"/>
        </w:rPr>
        <w:t>network of business and industry.</w:t>
      </w:r>
      <w:r w:rsidRPr="000429A9">
        <w:rPr>
          <w:color w:val="auto"/>
          <w:vertAlign w:val="superscript"/>
        </w:rPr>
        <w:footnoteReference w:id="17"/>
      </w:r>
      <w:r w:rsidRPr="000429A9">
        <w:rPr>
          <w:rFonts w:eastAsia="Arial Unicode MS" w:hAnsi="Arial Unicode MS" w:cs="Arial Unicode MS"/>
          <w:color w:val="auto"/>
        </w:rPr>
        <w:t xml:space="preserve"> Bayard Taylor, an Amer</w:t>
      </w:r>
      <w:r w:rsidR="00850C22">
        <w:rPr>
          <w:rFonts w:eastAsia="Arial Unicode MS" w:hAnsi="Arial Unicode MS" w:cs="Arial Unicode MS"/>
          <w:color w:val="auto"/>
        </w:rPr>
        <w:t>ican poet described the city as:</w:t>
      </w:r>
    </w:p>
    <w:p w:rsidR="00850C22" w:rsidRPr="00850C22" w:rsidRDefault="00C2674D" w:rsidP="00850C22">
      <w:pPr>
        <w:pStyle w:val="Title"/>
        <w:spacing w:after="0" w:line="240" w:lineRule="auto"/>
        <w:ind w:left="720"/>
        <w:rPr>
          <w:rFonts w:eastAsia="Arial Unicode MS" w:hAnsi="Arial Unicode MS" w:cs="Arial Unicode MS"/>
          <w:iCs/>
          <w:color w:val="auto"/>
        </w:rPr>
      </w:pPr>
      <w:r w:rsidRPr="00850C22">
        <w:rPr>
          <w:rFonts w:ascii="Arial Unicode MS" w:eastAsia="Arial Unicode MS" w:cs="Arial Unicode MS"/>
          <w:iCs/>
          <w:color w:val="auto"/>
        </w:rPr>
        <w:t>“</w:t>
      </w:r>
      <w:r w:rsidRPr="00850C22">
        <w:rPr>
          <w:rFonts w:eastAsia="Arial Unicode MS" w:hAnsi="Arial Unicode MS" w:cs="Arial Unicode MS"/>
          <w:iCs/>
          <w:color w:val="auto"/>
        </w:rPr>
        <w:t>hundreds of tents and houses . . . scattered all over the heights, and along the shore for more than a mile. On every side stood buildings of all kinds, begun or half-finished, and the greater part of them mere canvas sheds, open in front, and covered with all kinds of signs, in all languages. . . . The streets were full of people, hurrying to and fro, and of as diverse and bizarre a character as the houses: Yankees of every possible variety, native Californians in serapes and sombreros, Chileans, Sonorians, Chinese with long tails, Malays armed with their everlasting creeses [swords/daggers] . . . it was impossible to describe any special nationality</w:t>
      </w:r>
      <w:r w:rsidRPr="00850C22">
        <w:rPr>
          <w:rFonts w:ascii="Arial Unicode MS" w:eastAsia="Arial Unicode MS" w:cs="Arial Unicode MS"/>
          <w:iCs/>
          <w:color w:val="auto"/>
        </w:rPr>
        <w:t>”</w:t>
      </w:r>
      <w:r w:rsidRPr="00850C22">
        <w:rPr>
          <w:color w:val="auto"/>
          <w:vertAlign w:val="superscript"/>
        </w:rPr>
        <w:footnoteReference w:id="18"/>
      </w:r>
      <w:r w:rsidRPr="00850C22">
        <w:rPr>
          <w:rFonts w:eastAsia="Arial Unicode MS" w:hAnsi="Arial Unicode MS" w:cs="Arial Unicode MS"/>
          <w:iCs/>
          <w:color w:val="auto"/>
        </w:rPr>
        <w:t xml:space="preserve">. </w:t>
      </w:r>
    </w:p>
    <w:p w:rsidR="00850C22" w:rsidRPr="00850C22" w:rsidRDefault="00850C22" w:rsidP="00850C22">
      <w:pPr>
        <w:pStyle w:val="Body2"/>
      </w:pPr>
    </w:p>
    <w:p w:rsidR="006D68A6" w:rsidRPr="000429A9" w:rsidRDefault="00C2674D" w:rsidP="00850C22">
      <w:pPr>
        <w:pStyle w:val="Title"/>
        <w:rPr>
          <w:color w:val="auto"/>
        </w:rPr>
      </w:pPr>
      <w:r w:rsidRPr="000429A9">
        <w:rPr>
          <w:rFonts w:eastAsia="Arial Unicode MS" w:hAnsi="Arial Unicode MS" w:cs="Arial Unicode MS"/>
          <w:color w:val="auto"/>
        </w:rPr>
        <w:t xml:space="preserve">San </w:t>
      </w:r>
      <w:r w:rsidR="00431B30" w:rsidRPr="000429A9">
        <w:rPr>
          <w:rFonts w:eastAsia="Arial Unicode MS" w:hAnsi="Arial Unicode MS" w:cs="Arial Unicode MS"/>
          <w:color w:val="auto"/>
        </w:rPr>
        <w:t>Francisco</w:t>
      </w:r>
      <w:r w:rsidRPr="000429A9">
        <w:rPr>
          <w:rFonts w:eastAsia="Arial Unicode MS" w:hAnsi="Arial Unicode MS" w:cs="Arial Unicode MS"/>
          <w:color w:val="auto"/>
        </w:rPr>
        <w:t xml:space="preserve"> </w:t>
      </w:r>
      <w:r w:rsidR="00850C22">
        <w:rPr>
          <w:rFonts w:eastAsia="Arial Unicode MS" w:hAnsi="Arial Unicode MS" w:cs="Arial Unicode MS"/>
          <w:color w:val="auto"/>
        </w:rPr>
        <w:t>never lost</w:t>
      </w:r>
      <w:r w:rsidRPr="000429A9">
        <w:rPr>
          <w:rFonts w:eastAsia="Arial Unicode MS" w:hAnsi="Arial Unicode MS" w:cs="Arial Unicode MS"/>
          <w:color w:val="auto"/>
        </w:rPr>
        <w:t xml:space="preserve"> this international </w:t>
      </w:r>
      <w:r w:rsidR="00850C22">
        <w:rPr>
          <w:rFonts w:eastAsia="Arial Unicode MS" w:hAnsi="Arial Unicode MS" w:cs="Arial Unicode MS"/>
          <w:color w:val="auto"/>
        </w:rPr>
        <w:t>flare</w:t>
      </w:r>
      <w:r w:rsidRPr="000429A9">
        <w:rPr>
          <w:rFonts w:eastAsia="Arial Unicode MS" w:hAnsi="Arial Unicode MS" w:cs="Arial Unicode MS"/>
          <w:color w:val="auto"/>
        </w:rPr>
        <w:t xml:space="preserve">. Similar to what African Americans </w:t>
      </w:r>
      <w:r w:rsidR="00850C22">
        <w:rPr>
          <w:rFonts w:eastAsia="Arial Unicode MS" w:hAnsi="Arial Unicode MS" w:cs="Arial Unicode MS"/>
          <w:color w:val="auto"/>
        </w:rPr>
        <w:t>experienced</w:t>
      </w:r>
      <w:r w:rsidRPr="000429A9">
        <w:rPr>
          <w:rFonts w:eastAsia="Arial Unicode MS" w:hAnsi="Arial Unicode MS" w:cs="Arial Unicode MS"/>
          <w:color w:val="auto"/>
        </w:rPr>
        <w:t xml:space="preserve"> during the </w:t>
      </w:r>
      <w:r w:rsidR="00850C22" w:rsidRPr="000429A9">
        <w:rPr>
          <w:rFonts w:eastAsia="Arial Unicode MS" w:hAnsi="Arial Unicode MS" w:cs="Arial Unicode MS"/>
          <w:color w:val="auto"/>
        </w:rPr>
        <w:t>mid-1800</w:t>
      </w:r>
      <w:r w:rsidR="00850C22">
        <w:rPr>
          <w:rFonts w:eastAsia="Arial Unicode MS" w:hAnsi="Arial Unicode MS" w:cs="Arial Unicode MS"/>
          <w:color w:val="auto"/>
        </w:rPr>
        <w:t xml:space="preserve">s, minorities </w:t>
      </w:r>
      <w:r w:rsidR="00431B30" w:rsidRPr="000429A9">
        <w:rPr>
          <w:rFonts w:eastAsia="Arial Unicode MS" w:hAnsi="Arial Unicode MS" w:cs="Arial Unicode MS"/>
          <w:color w:val="auto"/>
        </w:rPr>
        <w:t>underwent</w:t>
      </w:r>
      <w:r w:rsidRPr="000429A9">
        <w:rPr>
          <w:rFonts w:eastAsia="Arial Unicode MS" w:hAnsi="Arial Unicode MS" w:cs="Arial Unicode MS"/>
          <w:color w:val="auto"/>
        </w:rPr>
        <w:t xml:space="preserve"> abuse, </w:t>
      </w:r>
      <w:r w:rsidR="00850C22">
        <w:rPr>
          <w:rFonts w:eastAsia="Arial Unicode MS" w:hAnsi="Arial Unicode MS" w:cs="Arial Unicode MS"/>
          <w:color w:val="auto"/>
        </w:rPr>
        <w:t>and discrimination</w:t>
      </w:r>
      <w:r w:rsidRPr="000429A9">
        <w:rPr>
          <w:rFonts w:eastAsia="Arial Unicode MS" w:hAnsi="Arial Unicode MS" w:cs="Arial Unicode MS"/>
          <w:color w:val="auto"/>
        </w:rPr>
        <w:t xml:space="preserve">. Property was commandeered and minorities were taken as slaves for mines operated by white men. </w:t>
      </w:r>
    </w:p>
    <w:p w:rsidR="00D529EC" w:rsidRDefault="00C2674D">
      <w:pPr>
        <w:pStyle w:val="Title"/>
        <w:rPr>
          <w:rFonts w:eastAsia="Arial Unicode MS" w:hAnsi="Arial Unicode MS" w:cs="Arial Unicode MS"/>
          <w:iCs/>
          <w:color w:val="auto"/>
        </w:rPr>
      </w:pPr>
      <w:r w:rsidRPr="000429A9">
        <w:rPr>
          <w:rFonts w:eastAsia="Arial Unicode MS" w:hAnsi="Arial Unicode MS" w:cs="Arial Unicode MS"/>
          <w:color w:val="auto"/>
        </w:rPr>
        <w:tab/>
        <w:t xml:space="preserve">When California </w:t>
      </w:r>
      <w:r w:rsidR="00D529EC">
        <w:rPr>
          <w:rFonts w:eastAsia="Arial Unicode MS" w:hAnsi="Arial Unicode MS" w:cs="Arial Unicode MS"/>
          <w:color w:val="auto"/>
        </w:rPr>
        <w:t>entered the Union</w:t>
      </w:r>
      <w:r w:rsidRPr="000429A9">
        <w:rPr>
          <w:rFonts w:eastAsia="Arial Unicode MS" w:hAnsi="Arial Unicode MS" w:cs="Arial Unicode MS"/>
          <w:color w:val="auto"/>
        </w:rPr>
        <w:t>, it was the only organized state on the western half of the country. With many unorganized territories between the Union and California, the act of keeping up to date with government actions and mo</w:t>
      </w:r>
      <w:r w:rsidR="00D529EC">
        <w:rPr>
          <w:rFonts w:eastAsia="Arial Unicode MS" w:hAnsi="Arial Unicode MS" w:cs="Arial Unicode MS"/>
          <w:color w:val="auto"/>
        </w:rPr>
        <w:t xml:space="preserve">re importantly, law enforcement </w:t>
      </w:r>
      <w:r w:rsidRPr="000429A9">
        <w:rPr>
          <w:rFonts w:eastAsia="Arial Unicode MS" w:hAnsi="Arial Unicode MS" w:cs="Arial Unicode MS"/>
          <w:color w:val="auto"/>
        </w:rPr>
        <w:t>lack</w:t>
      </w:r>
      <w:r w:rsidR="00D529EC">
        <w:rPr>
          <w:rFonts w:eastAsia="Arial Unicode MS" w:hAnsi="Arial Unicode MS" w:cs="Arial Unicode MS"/>
          <w:color w:val="auto"/>
        </w:rPr>
        <w:t xml:space="preserve">ed greatly. California did not have an official military and </w:t>
      </w:r>
      <w:r w:rsidRPr="000429A9">
        <w:rPr>
          <w:rFonts w:eastAsia="Arial Unicode MS" w:hAnsi="Arial Unicode MS" w:cs="Arial Unicode MS"/>
          <w:color w:val="auto"/>
        </w:rPr>
        <w:t xml:space="preserve">no </w:t>
      </w:r>
      <w:r w:rsidR="00D529EC">
        <w:rPr>
          <w:rFonts w:eastAsia="Arial Unicode MS" w:hAnsi="Arial Unicode MS" w:cs="Arial Unicode MS"/>
          <w:color w:val="auto"/>
        </w:rPr>
        <w:t xml:space="preserve">police </w:t>
      </w:r>
      <w:r w:rsidRPr="000429A9">
        <w:rPr>
          <w:rFonts w:eastAsia="Arial Unicode MS" w:hAnsi="Arial Unicode MS" w:cs="Arial Unicode MS"/>
          <w:color w:val="auto"/>
        </w:rPr>
        <w:t>offi</w:t>
      </w:r>
      <w:r w:rsidR="00D529EC">
        <w:rPr>
          <w:rFonts w:eastAsia="Arial Unicode MS" w:hAnsi="Arial Unicode MS" w:cs="Arial Unicode MS"/>
          <w:color w:val="auto"/>
        </w:rPr>
        <w:t>cers to enforce the law. Under these circumstances,</w:t>
      </w:r>
      <w:r w:rsidRPr="000429A9">
        <w:rPr>
          <w:rFonts w:eastAsia="Arial Unicode MS" w:hAnsi="Arial Unicode MS" w:cs="Arial Unicode MS"/>
          <w:color w:val="auto"/>
        </w:rPr>
        <w:t xml:space="preserve"> criminal activity flourished through the thriving mines and cities.</w:t>
      </w:r>
      <w:r w:rsidRPr="000429A9">
        <w:rPr>
          <w:color w:val="auto"/>
          <w:vertAlign w:val="superscript"/>
        </w:rPr>
        <w:footnoteReference w:id="19"/>
      </w:r>
      <w:r w:rsidRPr="000429A9">
        <w:rPr>
          <w:rFonts w:eastAsia="Arial Unicode MS" w:hAnsi="Arial Unicode MS" w:cs="Arial Unicode MS"/>
          <w:color w:val="auto"/>
        </w:rPr>
        <w:t xml:space="preserve"> </w:t>
      </w:r>
      <w:r w:rsidR="00D529EC">
        <w:rPr>
          <w:rFonts w:eastAsia="Arial Unicode MS" w:hAnsi="Arial Unicode MS" w:cs="Arial Unicode MS"/>
          <w:color w:val="auto"/>
        </w:rPr>
        <w:t>Since every family owned a weapon, people regularly took</w:t>
      </w:r>
      <w:r w:rsidRPr="000429A9">
        <w:rPr>
          <w:rFonts w:eastAsia="Arial Unicode MS" w:hAnsi="Arial Unicode MS" w:cs="Arial Unicode MS"/>
          <w:color w:val="auto"/>
        </w:rPr>
        <w:t xml:space="preserve"> matters into their own hands and play</w:t>
      </w:r>
      <w:r w:rsidR="00D529EC">
        <w:rPr>
          <w:rFonts w:eastAsia="Arial Unicode MS" w:hAnsi="Arial Unicode MS" w:cs="Arial Unicode MS"/>
          <w:color w:val="auto"/>
        </w:rPr>
        <w:t xml:space="preserve">ed the role of </w:t>
      </w:r>
      <w:r w:rsidRPr="000429A9">
        <w:rPr>
          <w:rFonts w:eastAsia="Arial Unicode MS" w:hAnsi="Arial Unicode MS" w:cs="Arial Unicode MS"/>
          <w:color w:val="auto"/>
        </w:rPr>
        <w:t xml:space="preserve">executioner. The streets of San </w:t>
      </w:r>
      <w:r w:rsidR="00431B30" w:rsidRPr="000429A9">
        <w:rPr>
          <w:rFonts w:eastAsia="Arial Unicode MS" w:hAnsi="Arial Unicode MS" w:cs="Arial Unicode MS"/>
          <w:color w:val="auto"/>
        </w:rPr>
        <w:t>Francisco</w:t>
      </w:r>
      <w:r w:rsidRPr="000429A9">
        <w:rPr>
          <w:rFonts w:eastAsia="Arial Unicode MS" w:hAnsi="Arial Unicode MS" w:cs="Arial Unicode MS"/>
          <w:color w:val="auto"/>
        </w:rPr>
        <w:t xml:space="preserve"> were covered with an anonymous handbill that read: </w:t>
      </w:r>
      <w:r w:rsidRPr="00D529EC">
        <w:rPr>
          <w:rFonts w:ascii="Arial Unicode MS" w:eastAsia="Arial Unicode MS" w:cs="Arial Unicode MS"/>
          <w:iCs/>
          <w:color w:val="auto"/>
        </w:rPr>
        <w:t>“</w:t>
      </w:r>
      <w:r w:rsidRPr="00D529EC">
        <w:rPr>
          <w:rFonts w:eastAsia="Arial Unicode MS" w:hAnsi="Arial Unicode MS" w:cs="Arial Unicode MS"/>
          <w:iCs/>
          <w:color w:val="auto"/>
        </w:rPr>
        <w:t xml:space="preserve">Are we to be robbed and assassinated in our domiciles [homeland], and the </w:t>
      </w:r>
    </w:p>
    <w:p w:rsidR="00D529EC" w:rsidRDefault="00D529EC" w:rsidP="00D529EC">
      <w:pPr>
        <w:pStyle w:val="Title"/>
        <w:jc w:val="right"/>
        <w:rPr>
          <w:rFonts w:eastAsia="Arial Unicode MS" w:hAnsi="Arial Unicode MS" w:cs="Arial Unicode MS"/>
          <w:iCs/>
          <w:color w:val="auto"/>
        </w:rPr>
      </w:pPr>
      <w:r>
        <w:rPr>
          <w:rFonts w:eastAsia="Arial Unicode MS" w:hAnsi="Arial Unicode MS" w:cs="Arial Unicode MS"/>
          <w:iCs/>
          <w:color w:val="auto"/>
        </w:rPr>
        <w:lastRenderedPageBreak/>
        <w:t>5.</w:t>
      </w:r>
    </w:p>
    <w:p w:rsidR="006D68A6" w:rsidRPr="000429A9" w:rsidRDefault="00C2674D">
      <w:pPr>
        <w:pStyle w:val="Title"/>
        <w:rPr>
          <w:color w:val="auto"/>
        </w:rPr>
      </w:pPr>
      <w:r w:rsidRPr="00D529EC">
        <w:rPr>
          <w:rFonts w:eastAsia="Arial Unicode MS" w:hAnsi="Arial Unicode MS" w:cs="Arial Unicode MS"/>
          <w:iCs/>
          <w:color w:val="auto"/>
        </w:rPr>
        <w:t xml:space="preserve">law to let our aggressors [walk] the streets merely because they have furnished a straw bill? If so, let </w:t>
      </w:r>
      <w:r w:rsidR="00D529EC">
        <w:rPr>
          <w:rFonts w:ascii="Arial Unicode MS" w:eastAsia="Arial Unicode MS" w:cs="Arial Unicode MS"/>
          <w:iCs/>
          <w:color w:val="auto"/>
        </w:rPr>
        <w:t>‘</w:t>
      </w:r>
      <w:r w:rsidRPr="00D529EC">
        <w:rPr>
          <w:rFonts w:eastAsia="Arial Unicode MS" w:hAnsi="Arial Unicode MS" w:cs="Arial Unicode MS"/>
          <w:iCs/>
          <w:color w:val="auto"/>
        </w:rPr>
        <w:t>each man be his own executioner. Fie upon your laws; they have no force</w:t>
      </w:r>
      <w:r w:rsidR="00D529EC">
        <w:rPr>
          <w:rFonts w:ascii="Arial Unicode MS" w:eastAsia="Arial Unicode MS" w:cs="Arial Unicode MS"/>
          <w:iCs/>
          <w:color w:val="auto"/>
        </w:rPr>
        <w:t>’”</w:t>
      </w:r>
      <w:r w:rsidRPr="00D529EC">
        <w:rPr>
          <w:color w:val="auto"/>
          <w:vertAlign w:val="superscript"/>
        </w:rPr>
        <w:footnoteReference w:id="20"/>
      </w:r>
      <w:r w:rsidRPr="00D529EC">
        <w:rPr>
          <w:rFonts w:eastAsia="Arial Unicode MS" w:hAnsi="Arial Unicode MS" w:cs="Arial Unicode MS"/>
          <w:color w:val="auto"/>
        </w:rPr>
        <w:t>.</w:t>
      </w:r>
      <w:r w:rsidRPr="000429A9">
        <w:rPr>
          <w:rFonts w:eastAsia="Arial Unicode MS" w:hAnsi="Arial Unicode MS" w:cs="Arial Unicode MS"/>
          <w:color w:val="auto"/>
        </w:rPr>
        <w:t xml:space="preserve"> San </w:t>
      </w:r>
      <w:r w:rsidR="00431B30" w:rsidRPr="000429A9">
        <w:rPr>
          <w:rFonts w:eastAsia="Arial Unicode MS" w:hAnsi="Arial Unicode MS" w:cs="Arial Unicode MS"/>
          <w:color w:val="auto"/>
        </w:rPr>
        <w:t>Francisco</w:t>
      </w:r>
      <w:r w:rsidRPr="000429A9">
        <w:rPr>
          <w:rFonts w:eastAsia="Arial Unicode MS" w:hAnsi="Arial Unicode MS" w:cs="Arial Unicode MS"/>
          <w:color w:val="auto"/>
        </w:rPr>
        <w:t xml:space="preserve"> stood close to becoming a </w:t>
      </w:r>
      <w:r w:rsidRPr="000429A9">
        <w:rPr>
          <w:rFonts w:ascii="Arial Unicode MS" w:eastAsia="Arial Unicode MS" w:cs="Arial Unicode MS"/>
          <w:color w:val="auto"/>
        </w:rPr>
        <w:t>“</w:t>
      </w:r>
      <w:r w:rsidRPr="000429A9">
        <w:rPr>
          <w:rFonts w:eastAsia="Arial Unicode MS" w:hAnsi="Arial Unicode MS" w:cs="Arial Unicode MS"/>
          <w:color w:val="auto"/>
        </w:rPr>
        <w:t>mob ruled city</w:t>
      </w:r>
      <w:r w:rsidR="00D529EC">
        <w:rPr>
          <w:rFonts w:eastAsia="Arial Unicode MS" w:hAnsi="Arial Unicode MS" w:cs="Arial Unicode MS"/>
          <w:color w:val="auto"/>
        </w:rPr>
        <w:t>.</w:t>
      </w:r>
      <w:r w:rsidRPr="000429A9">
        <w:rPr>
          <w:rFonts w:ascii="Arial Unicode MS" w:eastAsia="Arial Unicode MS" w:cs="Arial Unicode MS"/>
          <w:color w:val="auto"/>
        </w:rPr>
        <w:t>”</w:t>
      </w:r>
      <w:r w:rsidRPr="000429A9">
        <w:rPr>
          <w:color w:val="auto"/>
          <w:vertAlign w:val="superscript"/>
        </w:rPr>
        <w:footnoteReference w:id="21"/>
      </w:r>
      <w:r w:rsidRPr="000429A9">
        <w:rPr>
          <w:rFonts w:eastAsia="Arial Unicode MS" w:hAnsi="Arial Unicode MS" w:cs="Arial Unicode MS"/>
          <w:color w:val="auto"/>
        </w:rPr>
        <w:t xml:space="preserve"> </w:t>
      </w:r>
      <w:r w:rsidR="00D529EC">
        <w:rPr>
          <w:rFonts w:eastAsia="Arial Unicode MS" w:hAnsi="Arial Unicode MS" w:cs="Arial Unicode MS"/>
          <w:color w:val="auto"/>
        </w:rPr>
        <w:t>A new law</w:t>
      </w:r>
      <w:r w:rsidRPr="000429A9">
        <w:rPr>
          <w:rFonts w:eastAsia="Arial Unicode MS" w:hAnsi="Arial Unicode MS" w:cs="Arial Unicode MS"/>
          <w:color w:val="auto"/>
        </w:rPr>
        <w:t xml:space="preserve"> known as Lynch Law was </w:t>
      </w:r>
      <w:r w:rsidR="00D529EC">
        <w:rPr>
          <w:rFonts w:eastAsia="Arial Unicode MS" w:hAnsi="Arial Unicode MS" w:cs="Arial Unicode MS"/>
          <w:color w:val="auto"/>
        </w:rPr>
        <w:t xml:space="preserve">passed and was an </w:t>
      </w:r>
      <w:r w:rsidRPr="000429A9">
        <w:rPr>
          <w:rFonts w:eastAsia="Arial Unicode MS" w:hAnsi="Arial Unicode MS" w:cs="Arial Unicode MS"/>
          <w:color w:val="auto"/>
        </w:rPr>
        <w:t>effective scare tactic to minimize the crime rate of the state.</w:t>
      </w:r>
      <w:r w:rsidRPr="000429A9">
        <w:rPr>
          <w:color w:val="auto"/>
          <w:vertAlign w:val="superscript"/>
        </w:rPr>
        <w:footnoteReference w:id="22"/>
      </w:r>
      <w:r w:rsidRPr="000429A9">
        <w:rPr>
          <w:rFonts w:eastAsia="Arial Unicode MS" w:hAnsi="Arial Unicode MS" w:cs="Arial Unicode MS"/>
          <w:color w:val="auto"/>
        </w:rPr>
        <w:t xml:space="preserve"> </w:t>
      </w:r>
      <w:r w:rsidR="00D529EC">
        <w:rPr>
          <w:rFonts w:eastAsia="Arial Unicode MS" w:hAnsi="Arial Unicode MS" w:cs="Arial Unicode MS"/>
          <w:color w:val="auto"/>
        </w:rPr>
        <w:t>The law stated that a</w:t>
      </w:r>
      <w:r w:rsidRPr="000429A9">
        <w:rPr>
          <w:rFonts w:eastAsia="Arial Unicode MS" w:hAnsi="Arial Unicode MS" w:cs="Arial Unicode MS"/>
          <w:color w:val="auto"/>
        </w:rPr>
        <w:t xml:space="preserve">ny </w:t>
      </w:r>
      <w:r w:rsidR="00D529EC">
        <w:rPr>
          <w:rFonts w:eastAsia="Arial Unicode MS" w:hAnsi="Arial Unicode MS" w:cs="Arial Unicode MS"/>
          <w:color w:val="auto"/>
        </w:rPr>
        <w:t>crime greater than pickpocketing was</w:t>
      </w:r>
      <w:r w:rsidRPr="000429A9">
        <w:rPr>
          <w:rFonts w:eastAsia="Arial Unicode MS" w:hAnsi="Arial Unicode MS" w:cs="Arial Unicode MS"/>
          <w:color w:val="auto"/>
        </w:rPr>
        <w:t xml:space="preserve"> considered a capital crime and </w:t>
      </w:r>
      <w:r w:rsidR="00D529EC">
        <w:rPr>
          <w:rFonts w:eastAsia="Arial Unicode MS" w:hAnsi="Arial Unicode MS" w:cs="Arial Unicode MS"/>
          <w:color w:val="auto"/>
        </w:rPr>
        <w:t xml:space="preserve">the accused faced </w:t>
      </w:r>
      <w:r w:rsidRPr="000429A9">
        <w:rPr>
          <w:rFonts w:eastAsia="Arial Unicode MS" w:hAnsi="Arial Unicode MS" w:cs="Arial Unicode MS"/>
          <w:color w:val="auto"/>
        </w:rPr>
        <w:t>the gallows.</w:t>
      </w:r>
      <w:r w:rsidRPr="000429A9">
        <w:rPr>
          <w:color w:val="auto"/>
          <w:vertAlign w:val="superscript"/>
        </w:rPr>
        <w:footnoteReference w:id="23"/>
      </w:r>
      <w:r w:rsidRPr="000429A9">
        <w:rPr>
          <w:rFonts w:eastAsia="Arial Unicode MS" w:hAnsi="Arial Unicode MS" w:cs="Arial Unicode MS"/>
          <w:color w:val="auto"/>
        </w:rPr>
        <w:t xml:space="preserve"> Pickpocketing criminals </w:t>
      </w:r>
      <w:r w:rsidR="00D529EC">
        <w:rPr>
          <w:rFonts w:eastAsia="Arial Unicode MS" w:hAnsi="Arial Unicode MS" w:cs="Arial Unicode MS"/>
          <w:color w:val="auto"/>
        </w:rPr>
        <w:t>were</w:t>
      </w:r>
      <w:r w:rsidRPr="000429A9">
        <w:rPr>
          <w:rFonts w:eastAsia="Arial Unicode MS" w:hAnsi="Arial Unicode MS" w:cs="Arial Unicode MS"/>
          <w:color w:val="auto"/>
        </w:rPr>
        <w:t xml:space="preserve"> sentenced to a long whipping. The fear of punishment of death soon became the most effective plan to prevent crime. </w:t>
      </w:r>
      <w:r w:rsidR="00D529EC">
        <w:rPr>
          <w:rFonts w:eastAsia="Arial Unicode MS" w:hAnsi="Arial Unicode MS" w:cs="Arial Unicode MS"/>
          <w:color w:val="auto"/>
        </w:rPr>
        <w:t>An accused person had to appear</w:t>
      </w:r>
      <w:r w:rsidRPr="000429A9">
        <w:rPr>
          <w:rFonts w:eastAsia="Arial Unicode MS" w:hAnsi="Arial Unicode MS" w:cs="Arial Unicode MS"/>
          <w:color w:val="auto"/>
        </w:rPr>
        <w:t xml:space="preserve"> before a tribunal of men who would try him, not to the law, but by common sense.</w:t>
      </w:r>
      <w:r w:rsidRPr="000429A9">
        <w:rPr>
          <w:color w:val="auto"/>
          <w:vertAlign w:val="superscript"/>
        </w:rPr>
        <w:footnoteReference w:id="24"/>
      </w:r>
      <w:r w:rsidRPr="000429A9">
        <w:rPr>
          <w:rFonts w:eastAsia="Arial Unicode MS" w:hAnsi="Arial Unicode MS" w:cs="Arial Unicode MS"/>
          <w:color w:val="auto"/>
        </w:rPr>
        <w:t xml:space="preserve"> </w:t>
      </w:r>
      <w:r w:rsidR="00D529EC">
        <w:rPr>
          <w:rFonts w:eastAsia="Arial Unicode MS" w:hAnsi="Arial Unicode MS" w:cs="Arial Unicode MS"/>
          <w:color w:val="auto"/>
        </w:rPr>
        <w:t xml:space="preserve">A </w:t>
      </w:r>
      <w:r w:rsidRPr="000429A9">
        <w:rPr>
          <w:rFonts w:ascii="Arial Unicode MS" w:eastAsia="Arial Unicode MS" w:cs="Arial Unicode MS"/>
          <w:color w:val="auto"/>
        </w:rPr>
        <w:t>“</w:t>
      </w:r>
      <w:r w:rsidRPr="000429A9">
        <w:rPr>
          <w:rFonts w:eastAsia="Arial Unicode MS" w:hAnsi="Arial Unicode MS" w:cs="Arial Unicode MS"/>
          <w:color w:val="auto"/>
        </w:rPr>
        <w:t>Committee of Vigilance</w:t>
      </w:r>
      <w:r w:rsidRPr="000429A9">
        <w:rPr>
          <w:rFonts w:ascii="Arial Unicode MS" w:eastAsia="Arial Unicode MS" w:cs="Arial Unicode MS"/>
          <w:color w:val="auto"/>
        </w:rPr>
        <w:t>”</w:t>
      </w:r>
      <w:r w:rsidRPr="000429A9">
        <w:rPr>
          <w:color w:val="auto"/>
          <w:vertAlign w:val="superscript"/>
        </w:rPr>
        <w:footnoteReference w:id="25"/>
      </w:r>
      <w:r w:rsidRPr="000429A9">
        <w:rPr>
          <w:rFonts w:eastAsia="Arial Unicode MS" w:hAnsi="Arial Unicode MS" w:cs="Arial Unicode MS"/>
          <w:color w:val="auto"/>
        </w:rPr>
        <w:t xml:space="preserve"> was </w:t>
      </w:r>
      <w:r w:rsidR="00D529EC">
        <w:rPr>
          <w:rFonts w:eastAsia="Arial Unicode MS" w:hAnsi="Arial Unicode MS" w:cs="Arial Unicode MS"/>
          <w:color w:val="auto"/>
        </w:rPr>
        <w:t xml:space="preserve">also formed. Their goal </w:t>
      </w:r>
      <w:r w:rsidRPr="000429A9">
        <w:rPr>
          <w:rFonts w:eastAsia="Arial Unicode MS" w:hAnsi="Arial Unicode MS" w:cs="Arial Unicode MS"/>
          <w:color w:val="auto"/>
        </w:rPr>
        <w:t xml:space="preserve">was to </w:t>
      </w:r>
      <w:r w:rsidRPr="000429A9">
        <w:rPr>
          <w:rFonts w:ascii="Arial Unicode MS" w:eastAsia="Arial Unicode MS" w:cs="Arial Unicode MS"/>
          <w:color w:val="auto"/>
        </w:rPr>
        <w:t>“</w:t>
      </w:r>
      <w:r w:rsidRPr="000429A9">
        <w:rPr>
          <w:rFonts w:eastAsia="Arial Unicode MS" w:hAnsi="Arial Unicode MS" w:cs="Arial Unicode MS"/>
          <w:color w:val="auto"/>
        </w:rPr>
        <w:t>purge the city of its malefactors and deport them from the country</w:t>
      </w:r>
      <w:r w:rsidR="00D529EC">
        <w:rPr>
          <w:rFonts w:eastAsia="Arial Unicode MS" w:hAnsi="Arial Unicode MS" w:cs="Arial Unicode MS"/>
          <w:color w:val="auto"/>
        </w:rPr>
        <w:t>.</w:t>
      </w:r>
      <w:r w:rsidRPr="000429A9">
        <w:rPr>
          <w:rFonts w:ascii="Arial Unicode MS" w:eastAsia="Arial Unicode MS" w:cs="Arial Unicode MS"/>
          <w:color w:val="auto"/>
        </w:rPr>
        <w:t>”</w:t>
      </w:r>
      <w:r w:rsidRPr="000429A9">
        <w:rPr>
          <w:color w:val="auto"/>
          <w:vertAlign w:val="superscript"/>
        </w:rPr>
        <w:footnoteReference w:id="26"/>
      </w:r>
      <w:r w:rsidRPr="000429A9">
        <w:rPr>
          <w:rFonts w:eastAsia="Arial Unicode MS" w:hAnsi="Arial Unicode MS" w:cs="Arial Unicode MS"/>
          <w:color w:val="auto"/>
        </w:rPr>
        <w:t xml:space="preserve"> </w:t>
      </w:r>
      <w:r w:rsidR="00D529EC">
        <w:rPr>
          <w:rFonts w:eastAsia="Arial Unicode MS" w:hAnsi="Arial Unicode MS" w:cs="Arial Unicode MS"/>
          <w:color w:val="auto"/>
        </w:rPr>
        <w:t>The committee was abolished</w:t>
      </w:r>
      <w:r w:rsidRPr="000429A9">
        <w:rPr>
          <w:rFonts w:eastAsia="Arial Unicode MS" w:hAnsi="Arial Unicode MS" w:cs="Arial Unicode MS"/>
          <w:color w:val="auto"/>
        </w:rPr>
        <w:t xml:space="preserve"> in 1851 and a proper police force</w:t>
      </w:r>
      <w:r w:rsidR="00D529EC">
        <w:rPr>
          <w:rFonts w:eastAsia="Arial Unicode MS" w:hAnsi="Arial Unicode MS" w:cs="Arial Unicode MS"/>
          <w:color w:val="auto"/>
        </w:rPr>
        <w:t xml:space="preserve"> emerged under </w:t>
      </w:r>
      <w:r w:rsidRPr="000429A9">
        <w:rPr>
          <w:rFonts w:eastAsia="Arial Unicode MS" w:hAnsi="Arial Unicode MS" w:cs="Arial Unicode MS"/>
          <w:color w:val="auto"/>
        </w:rPr>
        <w:t>constitutional law.</w:t>
      </w:r>
    </w:p>
    <w:p w:rsidR="009D4E3C" w:rsidRDefault="00C2674D">
      <w:pPr>
        <w:pStyle w:val="Title"/>
        <w:rPr>
          <w:rFonts w:eastAsia="Arial Unicode MS" w:hAnsi="Arial Unicode MS" w:cs="Arial Unicode MS"/>
          <w:color w:val="auto"/>
        </w:rPr>
      </w:pPr>
      <w:r w:rsidRPr="000429A9">
        <w:rPr>
          <w:rFonts w:eastAsia="Arial Unicode MS" w:hAnsi="Arial Unicode MS" w:cs="Arial Unicode MS"/>
          <w:color w:val="auto"/>
        </w:rPr>
        <w:tab/>
      </w:r>
      <w:r w:rsidR="00431B30" w:rsidRPr="000429A9">
        <w:rPr>
          <w:rFonts w:eastAsia="Arial Unicode MS" w:hAnsi="Arial Unicode MS" w:cs="Arial Unicode MS"/>
          <w:color w:val="auto"/>
        </w:rPr>
        <w:t xml:space="preserve">Many </w:t>
      </w:r>
      <w:r w:rsidR="00431B30" w:rsidRPr="00D529EC">
        <w:rPr>
          <w:rFonts w:asciiTheme="majorHAnsi" w:eastAsia="Arial Unicode MS" w:hAnsiTheme="majorHAnsi" w:cstheme="majorHAnsi"/>
          <w:color w:val="auto"/>
        </w:rPr>
        <w:t>businesses</w:t>
      </w:r>
      <w:r w:rsidR="00431B30" w:rsidRPr="000429A9">
        <w:rPr>
          <w:rFonts w:eastAsia="Arial Unicode MS" w:hAnsi="Arial Unicode MS" w:cs="Arial Unicode MS"/>
          <w:color w:val="auto"/>
        </w:rPr>
        <w:t xml:space="preserve"> emerged from the 1849 Gold Rush which provided economic growth and activity in the West. </w:t>
      </w:r>
      <w:r w:rsidRPr="000429A9">
        <w:rPr>
          <w:rFonts w:eastAsia="Arial Unicode MS" w:hAnsi="Arial Unicode MS" w:cs="Arial Unicode MS"/>
          <w:color w:val="auto"/>
        </w:rPr>
        <w:t xml:space="preserve">At the beginning of the Gold Rush, </w:t>
      </w:r>
      <w:r w:rsidR="00D529EC">
        <w:rPr>
          <w:rFonts w:eastAsia="Arial Unicode MS" w:hAnsi="Arial Unicode MS" w:cs="Arial Unicode MS"/>
          <w:color w:val="auto"/>
        </w:rPr>
        <w:t>as the demand to buy needed mining equipment rose, merchants increased</w:t>
      </w:r>
      <w:r w:rsidRPr="000429A9">
        <w:rPr>
          <w:rFonts w:eastAsia="Arial Unicode MS" w:hAnsi="Arial Unicode MS" w:cs="Arial Unicode MS"/>
          <w:color w:val="auto"/>
        </w:rPr>
        <w:t xml:space="preserve"> the price amount of axes, pickaxes, and anything requ</w:t>
      </w:r>
      <w:r w:rsidR="00D529EC">
        <w:rPr>
          <w:rFonts w:eastAsia="Arial Unicode MS" w:hAnsi="Arial Unicode MS" w:cs="Arial Unicode MS"/>
          <w:color w:val="auto"/>
        </w:rPr>
        <w:t xml:space="preserve">ired to mine gold, to earn </w:t>
      </w:r>
      <w:r w:rsidRPr="000429A9">
        <w:rPr>
          <w:rFonts w:eastAsia="Arial Unicode MS" w:hAnsi="Arial Unicode MS" w:cs="Arial Unicode MS"/>
          <w:color w:val="auto"/>
        </w:rPr>
        <w:t xml:space="preserve">more </w:t>
      </w:r>
      <w:r w:rsidR="00D529EC">
        <w:rPr>
          <w:rFonts w:eastAsia="Arial Unicode MS" w:hAnsi="Arial Unicode MS" w:cs="Arial Unicode MS"/>
          <w:color w:val="auto"/>
        </w:rPr>
        <w:t xml:space="preserve">of a </w:t>
      </w:r>
      <w:r w:rsidRPr="000429A9">
        <w:rPr>
          <w:rFonts w:eastAsia="Arial Unicode MS" w:hAnsi="Arial Unicode MS" w:cs="Arial Unicode MS"/>
          <w:color w:val="auto"/>
        </w:rPr>
        <w:t>profit</w:t>
      </w:r>
      <w:r w:rsidR="00D529EC">
        <w:rPr>
          <w:rFonts w:eastAsia="Arial Unicode MS" w:hAnsi="Arial Unicode MS" w:cs="Arial Unicode MS"/>
          <w:color w:val="auto"/>
        </w:rPr>
        <w:t>.</w:t>
      </w:r>
      <w:r w:rsidRPr="000429A9">
        <w:rPr>
          <w:color w:val="auto"/>
          <w:vertAlign w:val="superscript"/>
        </w:rPr>
        <w:footnoteReference w:id="27"/>
      </w:r>
      <w:r w:rsidRPr="000429A9">
        <w:rPr>
          <w:rFonts w:eastAsia="Arial Unicode MS" w:hAnsi="Arial Unicode MS" w:cs="Arial Unicode MS"/>
          <w:color w:val="auto"/>
        </w:rPr>
        <w:t xml:space="preserve"> </w:t>
      </w:r>
      <w:r w:rsidR="00D529EC">
        <w:rPr>
          <w:rFonts w:eastAsia="Arial Unicode MS" w:hAnsi="Arial Unicode MS" w:cs="Arial Unicode MS"/>
          <w:color w:val="auto"/>
        </w:rPr>
        <w:t>T</w:t>
      </w:r>
      <w:r w:rsidRPr="000429A9">
        <w:rPr>
          <w:rFonts w:eastAsia="Arial Unicode MS" w:hAnsi="Arial Unicode MS" w:cs="Arial Unicode MS"/>
          <w:color w:val="auto"/>
        </w:rPr>
        <w:t xml:space="preserve">he History Channel Staff </w:t>
      </w:r>
      <w:r w:rsidR="00D529EC">
        <w:rPr>
          <w:rFonts w:eastAsia="Arial Unicode MS" w:hAnsi="Arial Unicode MS" w:cs="Arial Unicode MS"/>
          <w:color w:val="auto"/>
        </w:rPr>
        <w:t>noted</w:t>
      </w:r>
      <w:r w:rsidRPr="000429A9">
        <w:rPr>
          <w:rFonts w:eastAsia="Arial Unicode MS" w:hAnsi="Arial Unicode MS" w:cs="Arial Unicode MS"/>
          <w:color w:val="auto"/>
        </w:rPr>
        <w:t xml:space="preserve">, </w:t>
      </w:r>
      <w:r w:rsidRPr="000429A9">
        <w:rPr>
          <w:rFonts w:ascii="Arial Unicode MS" w:eastAsia="Arial Unicode MS" w:cs="Arial Unicode MS"/>
          <w:color w:val="auto"/>
        </w:rPr>
        <w:t>“</w:t>
      </w:r>
      <w:r w:rsidRPr="000429A9">
        <w:rPr>
          <w:rFonts w:eastAsia="Arial Unicode MS" w:hAnsi="Arial Unicode MS" w:cs="Arial Unicode MS"/>
          <w:color w:val="auto"/>
        </w:rPr>
        <w:t>Most of the richest people who emerged from the Gold Rush were the merchants who knew how supply and demand worked</w:t>
      </w:r>
      <w:r w:rsidR="009D4E3C">
        <w:rPr>
          <w:rFonts w:eastAsia="Arial Unicode MS" w:hAnsi="Arial Unicode MS" w:cs="Arial Unicode MS"/>
          <w:color w:val="auto"/>
        </w:rPr>
        <w:t>.</w:t>
      </w:r>
      <w:r w:rsidRPr="000429A9">
        <w:rPr>
          <w:rFonts w:ascii="Arial Unicode MS" w:eastAsia="Arial Unicode MS" w:cs="Arial Unicode MS"/>
          <w:color w:val="auto"/>
        </w:rPr>
        <w:t>”</w:t>
      </w:r>
      <w:r w:rsidRPr="000429A9">
        <w:rPr>
          <w:color w:val="auto"/>
          <w:vertAlign w:val="superscript"/>
        </w:rPr>
        <w:footnoteReference w:id="28"/>
      </w:r>
      <w:r w:rsidRPr="000429A9">
        <w:rPr>
          <w:rFonts w:eastAsia="Arial Unicode MS" w:hAnsi="Arial Unicode MS" w:cs="Arial Unicode MS"/>
          <w:color w:val="auto"/>
        </w:rPr>
        <w:t xml:space="preserve"> </w:t>
      </w:r>
      <w:r w:rsidR="009D4E3C">
        <w:rPr>
          <w:rFonts w:eastAsia="Arial Unicode MS" w:hAnsi="Arial Unicode MS" w:cs="Arial Unicode MS"/>
          <w:color w:val="auto"/>
        </w:rPr>
        <w:t xml:space="preserve">As </w:t>
      </w:r>
      <w:r w:rsidRPr="000429A9">
        <w:rPr>
          <w:rFonts w:eastAsia="Arial Unicode MS" w:hAnsi="Arial Unicode MS" w:cs="Arial Unicode MS"/>
          <w:color w:val="auto"/>
        </w:rPr>
        <w:t>many forty-niners return</w:t>
      </w:r>
      <w:r w:rsidR="009D4E3C">
        <w:rPr>
          <w:rFonts w:eastAsia="Arial Unicode MS" w:hAnsi="Arial Unicode MS" w:cs="Arial Unicode MS"/>
          <w:color w:val="auto"/>
        </w:rPr>
        <w:t>ed back home to the east</w:t>
      </w:r>
      <w:r w:rsidRPr="000429A9">
        <w:rPr>
          <w:rFonts w:eastAsia="Arial Unicode MS" w:hAnsi="Arial Unicode MS" w:cs="Arial Unicode MS"/>
          <w:color w:val="auto"/>
        </w:rPr>
        <w:t xml:space="preserve"> coast, traveling </w:t>
      </w:r>
    </w:p>
    <w:p w:rsidR="009D4E3C" w:rsidRDefault="009D4E3C" w:rsidP="009D4E3C">
      <w:pPr>
        <w:pStyle w:val="Title"/>
        <w:jc w:val="right"/>
        <w:rPr>
          <w:rFonts w:eastAsia="Arial Unicode MS" w:hAnsi="Arial Unicode MS" w:cs="Arial Unicode MS"/>
          <w:color w:val="auto"/>
        </w:rPr>
      </w:pPr>
      <w:r>
        <w:rPr>
          <w:rFonts w:eastAsia="Arial Unicode MS" w:hAnsi="Arial Unicode MS" w:cs="Arial Unicode MS"/>
          <w:color w:val="auto"/>
        </w:rPr>
        <w:lastRenderedPageBreak/>
        <w:t xml:space="preserve">6. </w:t>
      </w:r>
    </w:p>
    <w:p w:rsidR="006D68A6" w:rsidRPr="000429A9" w:rsidRDefault="00C2674D">
      <w:pPr>
        <w:pStyle w:val="Title"/>
        <w:rPr>
          <w:color w:val="auto"/>
        </w:rPr>
      </w:pPr>
      <w:r w:rsidRPr="000429A9">
        <w:rPr>
          <w:rFonts w:eastAsia="Arial Unicode MS" w:hAnsi="Arial Unicode MS" w:cs="Arial Unicode MS"/>
          <w:color w:val="auto"/>
        </w:rPr>
        <w:t>with their loot was too dangerous. Bandits were known for stealing everything that miners earned, leaving them with nothing. Henry Wells and William Fargo stood behind these innocent people to start the company Wells Fargo.</w:t>
      </w:r>
      <w:r w:rsidRPr="000429A9">
        <w:rPr>
          <w:color w:val="auto"/>
          <w:vertAlign w:val="superscript"/>
        </w:rPr>
        <w:footnoteReference w:id="29"/>
      </w:r>
      <w:r w:rsidRPr="000429A9">
        <w:rPr>
          <w:rFonts w:eastAsia="Arial Unicode MS" w:hAnsi="Arial Unicode MS" w:cs="Arial Unicode MS"/>
          <w:color w:val="auto"/>
        </w:rPr>
        <w:t xml:space="preserve"> Their mission was </w:t>
      </w:r>
      <w:r w:rsidRPr="000429A9">
        <w:rPr>
          <w:rFonts w:ascii="Arial Unicode MS" w:eastAsia="Arial Unicode MS" w:cs="Arial Unicode MS"/>
          <w:color w:val="auto"/>
        </w:rPr>
        <w:t>“</w:t>
      </w:r>
      <w:r w:rsidRPr="000429A9">
        <w:rPr>
          <w:rFonts w:eastAsia="Arial Unicode MS" w:hAnsi="Arial Unicode MS" w:cs="Arial Unicode MS"/>
          <w:color w:val="auto"/>
        </w:rPr>
        <w:t>to provide a new banking system to deposit and withdraw money from the West and East and to provide express protected delivery between both coasts</w:t>
      </w:r>
      <w:r w:rsidR="009D4E3C">
        <w:rPr>
          <w:rFonts w:eastAsia="Arial Unicode MS" w:hAnsi="Arial Unicode MS" w:cs="Arial Unicode MS"/>
          <w:color w:val="auto"/>
        </w:rPr>
        <w:t>.</w:t>
      </w:r>
      <w:r w:rsidRPr="000429A9">
        <w:rPr>
          <w:rFonts w:ascii="Arial Unicode MS" w:eastAsia="Arial Unicode MS" w:cs="Arial Unicode MS"/>
          <w:color w:val="auto"/>
        </w:rPr>
        <w:t>”</w:t>
      </w:r>
      <w:r w:rsidRPr="000429A9">
        <w:rPr>
          <w:color w:val="auto"/>
          <w:vertAlign w:val="superscript"/>
        </w:rPr>
        <w:footnoteReference w:id="30"/>
      </w:r>
      <w:r w:rsidRPr="000429A9">
        <w:rPr>
          <w:rFonts w:eastAsia="Arial Unicode MS" w:hAnsi="Arial Unicode MS" w:cs="Arial Unicode MS"/>
          <w:color w:val="auto"/>
        </w:rPr>
        <w:t xml:space="preserve"> </w:t>
      </w:r>
      <w:r w:rsidR="009D4E3C">
        <w:rPr>
          <w:rFonts w:eastAsia="Arial Unicode MS" w:hAnsi="Arial Unicode MS" w:cs="Arial Unicode MS"/>
          <w:color w:val="auto"/>
        </w:rPr>
        <w:t>They earned the trust of their customers which gained the company fame and recognition even to today.</w:t>
      </w:r>
    </w:p>
    <w:p w:rsidR="006D68A6" w:rsidRPr="000429A9" w:rsidRDefault="00C2674D">
      <w:pPr>
        <w:pStyle w:val="Title"/>
        <w:rPr>
          <w:color w:val="auto"/>
        </w:rPr>
      </w:pPr>
      <w:r w:rsidRPr="000429A9">
        <w:rPr>
          <w:rFonts w:eastAsia="Arial Unicode MS" w:hAnsi="Arial Unicode MS" w:cs="Arial Unicode MS"/>
          <w:color w:val="auto"/>
        </w:rPr>
        <w:tab/>
        <w:t xml:space="preserve">Although the Gold Rush of 1849 was not the first gold rush in American history, it was one of the largest and most </w:t>
      </w:r>
      <w:r w:rsidR="009D4E3C">
        <w:rPr>
          <w:rFonts w:eastAsia="Arial Unicode MS" w:hAnsi="Arial Unicode MS" w:cs="Arial Unicode MS"/>
          <w:color w:val="auto"/>
        </w:rPr>
        <w:t xml:space="preserve">decisive </w:t>
      </w:r>
      <w:r w:rsidRPr="000429A9">
        <w:rPr>
          <w:rFonts w:eastAsia="Arial Unicode MS" w:hAnsi="Arial Unicode MS" w:cs="Arial Unicode MS"/>
          <w:color w:val="auto"/>
        </w:rPr>
        <w:t xml:space="preserve">events in </w:t>
      </w:r>
      <w:r w:rsidR="009D4E3C">
        <w:rPr>
          <w:rFonts w:eastAsia="Arial Unicode MS" w:hAnsi="Arial Unicode MS" w:cs="Arial Unicode MS"/>
          <w:color w:val="auto"/>
        </w:rPr>
        <w:t xml:space="preserve">the </w:t>
      </w:r>
      <w:r w:rsidRPr="000429A9">
        <w:rPr>
          <w:rFonts w:eastAsia="Arial Unicode MS" w:hAnsi="Arial Unicode MS" w:cs="Arial Unicode MS"/>
          <w:color w:val="auto"/>
        </w:rPr>
        <w:t>development of the American West. The discovery of gold by John Marshal</w:t>
      </w:r>
      <w:r w:rsidR="009D4E3C">
        <w:rPr>
          <w:rFonts w:eastAsia="Arial Unicode MS" w:hAnsi="Arial Unicode MS" w:cs="Arial Unicode MS"/>
          <w:color w:val="auto"/>
        </w:rPr>
        <w:t>l brought economic growth</w:t>
      </w:r>
      <w:r w:rsidRPr="000429A9">
        <w:rPr>
          <w:rFonts w:eastAsia="Arial Unicode MS" w:hAnsi="Arial Unicode MS" w:cs="Arial Unicode MS"/>
          <w:color w:val="auto"/>
        </w:rPr>
        <w:t xml:space="preserve"> as well as </w:t>
      </w:r>
      <w:r w:rsidR="009D4E3C">
        <w:rPr>
          <w:rFonts w:eastAsia="Arial Unicode MS" w:hAnsi="Arial Unicode MS" w:cs="Arial Unicode MS"/>
          <w:color w:val="auto"/>
        </w:rPr>
        <w:t>a new state.  The Gold Rush attracted</w:t>
      </w:r>
      <w:r w:rsidRPr="000429A9">
        <w:rPr>
          <w:rFonts w:eastAsia="Arial Unicode MS" w:hAnsi="Arial Unicode MS" w:cs="Arial Unicode MS"/>
          <w:color w:val="auto"/>
        </w:rPr>
        <w:t xml:space="preserve"> the most </w:t>
      </w:r>
      <w:r w:rsidR="009D4E3C" w:rsidRPr="000429A9">
        <w:rPr>
          <w:rFonts w:eastAsia="Arial Unicode MS" w:hAnsi="Arial Unicode MS" w:cs="Arial Unicode MS"/>
          <w:color w:val="auto"/>
        </w:rPr>
        <w:t>amounts</w:t>
      </w:r>
      <w:r w:rsidRPr="000429A9">
        <w:rPr>
          <w:rFonts w:eastAsia="Arial Unicode MS" w:hAnsi="Arial Unicode MS" w:cs="Arial Unicode MS"/>
          <w:color w:val="auto"/>
        </w:rPr>
        <w:t xml:space="preserve"> of immigrants to America </w:t>
      </w:r>
      <w:r w:rsidR="009D4E3C">
        <w:rPr>
          <w:rFonts w:eastAsia="Arial Unicode MS" w:hAnsi="Arial Unicode MS" w:cs="Arial Unicode MS"/>
          <w:color w:val="auto"/>
        </w:rPr>
        <w:t xml:space="preserve">which led to </w:t>
      </w:r>
      <w:r w:rsidRPr="000429A9">
        <w:rPr>
          <w:rFonts w:eastAsia="Arial Unicode MS" w:hAnsi="Arial Unicode MS" w:cs="Arial Unicode MS"/>
          <w:color w:val="auto"/>
        </w:rPr>
        <w:t xml:space="preserve">the diversification of </w:t>
      </w:r>
      <w:r w:rsidR="009D4E3C">
        <w:rPr>
          <w:rFonts w:eastAsia="Arial Unicode MS" w:hAnsi="Arial Unicode MS" w:cs="Arial Unicode MS"/>
          <w:color w:val="auto"/>
        </w:rPr>
        <w:t>the</w:t>
      </w:r>
      <w:r w:rsidRPr="000429A9">
        <w:rPr>
          <w:rFonts w:eastAsia="Arial Unicode MS" w:hAnsi="Arial Unicode MS" w:cs="Arial Unicode MS"/>
          <w:color w:val="auto"/>
        </w:rPr>
        <w:t xml:space="preserve"> white dominant society. However, crime and the </w:t>
      </w:r>
      <w:r w:rsidR="009D4E3C">
        <w:rPr>
          <w:rFonts w:eastAsia="Arial Unicode MS" w:hAnsi="Arial Unicode MS" w:cs="Arial Unicode MS"/>
          <w:color w:val="auto"/>
        </w:rPr>
        <w:t xml:space="preserve">high </w:t>
      </w:r>
      <w:r w:rsidRPr="000429A9">
        <w:rPr>
          <w:rFonts w:eastAsia="Arial Unicode MS" w:hAnsi="Arial Unicode MS" w:cs="Arial Unicode MS"/>
          <w:color w:val="auto"/>
        </w:rPr>
        <w:t xml:space="preserve">mortality </w:t>
      </w:r>
      <w:r w:rsidR="009D4E3C">
        <w:rPr>
          <w:rFonts w:eastAsia="Arial Unicode MS" w:hAnsi="Arial Unicode MS" w:cs="Arial Unicode MS"/>
          <w:color w:val="auto"/>
        </w:rPr>
        <w:t xml:space="preserve">rate </w:t>
      </w:r>
      <w:r w:rsidRPr="000429A9">
        <w:rPr>
          <w:rFonts w:eastAsia="Arial Unicode MS" w:hAnsi="Arial Unicode MS" w:cs="Arial Unicode MS"/>
          <w:color w:val="auto"/>
        </w:rPr>
        <w:t xml:space="preserve">of miners and citizens </w:t>
      </w:r>
      <w:r w:rsidR="009D4E3C">
        <w:rPr>
          <w:rFonts w:eastAsia="Arial Unicode MS" w:hAnsi="Arial Unicode MS" w:cs="Arial Unicode MS"/>
          <w:color w:val="auto"/>
        </w:rPr>
        <w:t>necessitated a strict</w:t>
      </w:r>
      <w:r w:rsidRPr="000429A9">
        <w:rPr>
          <w:rFonts w:eastAsia="Arial Unicode MS" w:hAnsi="Arial Unicode MS" w:cs="Arial Unicode MS"/>
          <w:color w:val="auto"/>
        </w:rPr>
        <w:t xml:space="preserve"> moral code for people to abide by. Never in American history would such an event like the Gold Rush help define </w:t>
      </w:r>
      <w:r w:rsidR="009D4E3C">
        <w:rPr>
          <w:rFonts w:eastAsia="Arial Unicode MS" w:hAnsi="Arial Unicode MS" w:cs="Arial Unicode MS"/>
          <w:color w:val="auto"/>
        </w:rPr>
        <w:t>a geographical</w:t>
      </w:r>
      <w:r w:rsidRPr="000429A9">
        <w:rPr>
          <w:rFonts w:eastAsia="Arial Unicode MS" w:hAnsi="Arial Unicode MS" w:cs="Arial Unicode MS"/>
          <w:color w:val="auto"/>
        </w:rPr>
        <w:t xml:space="preserve"> area for the future of the United States.</w:t>
      </w:r>
    </w:p>
    <w:p w:rsidR="006D68A6" w:rsidRPr="000429A9" w:rsidRDefault="006D68A6">
      <w:pPr>
        <w:pStyle w:val="Body2"/>
        <w:rPr>
          <w:color w:val="auto"/>
        </w:rPr>
      </w:pPr>
    </w:p>
    <w:p w:rsidR="006D68A6" w:rsidRPr="000429A9" w:rsidRDefault="006D68A6">
      <w:pPr>
        <w:pStyle w:val="Body2"/>
        <w:rPr>
          <w:color w:val="auto"/>
        </w:rPr>
      </w:pPr>
    </w:p>
    <w:p w:rsidR="006D68A6" w:rsidRPr="000429A9" w:rsidRDefault="006D68A6">
      <w:pPr>
        <w:pStyle w:val="Body2"/>
        <w:rPr>
          <w:color w:val="auto"/>
        </w:rPr>
      </w:pPr>
    </w:p>
    <w:p w:rsidR="006D68A6" w:rsidRPr="000429A9" w:rsidRDefault="006D68A6">
      <w:pPr>
        <w:pStyle w:val="Body2"/>
        <w:rPr>
          <w:color w:val="auto"/>
        </w:rPr>
      </w:pPr>
    </w:p>
    <w:p w:rsidR="006D68A6" w:rsidRPr="000429A9" w:rsidRDefault="006D68A6">
      <w:pPr>
        <w:pStyle w:val="Body2"/>
        <w:rPr>
          <w:color w:val="auto"/>
        </w:rPr>
      </w:pPr>
    </w:p>
    <w:p w:rsidR="006D68A6" w:rsidRPr="000429A9" w:rsidRDefault="006D68A6">
      <w:pPr>
        <w:pStyle w:val="Body2"/>
        <w:rPr>
          <w:color w:val="auto"/>
        </w:rPr>
      </w:pPr>
    </w:p>
    <w:p w:rsidR="006D68A6" w:rsidRPr="000429A9" w:rsidRDefault="006D68A6">
      <w:pPr>
        <w:pStyle w:val="Body2"/>
        <w:rPr>
          <w:color w:val="auto"/>
        </w:rPr>
      </w:pPr>
    </w:p>
    <w:p w:rsidR="006D68A6" w:rsidRPr="000429A9" w:rsidRDefault="006D68A6">
      <w:pPr>
        <w:pStyle w:val="Title"/>
        <w:spacing w:line="240" w:lineRule="auto"/>
        <w:jc w:val="center"/>
        <w:rPr>
          <w:color w:val="auto"/>
        </w:rPr>
      </w:pPr>
    </w:p>
    <w:p w:rsidR="006D68A6" w:rsidRPr="000429A9" w:rsidRDefault="006D68A6">
      <w:pPr>
        <w:pStyle w:val="Title"/>
        <w:spacing w:line="240" w:lineRule="auto"/>
        <w:jc w:val="center"/>
        <w:rPr>
          <w:color w:val="auto"/>
        </w:rPr>
      </w:pPr>
    </w:p>
    <w:p w:rsidR="006D68A6" w:rsidRPr="000429A9" w:rsidRDefault="00C2674D">
      <w:pPr>
        <w:pStyle w:val="Title"/>
        <w:spacing w:line="240" w:lineRule="auto"/>
        <w:jc w:val="center"/>
        <w:rPr>
          <w:color w:val="auto"/>
        </w:rPr>
      </w:pPr>
      <w:r w:rsidRPr="000429A9">
        <w:rPr>
          <w:color w:val="auto"/>
        </w:rPr>
        <w:lastRenderedPageBreak/>
        <w:t>Bibliography</w:t>
      </w:r>
    </w:p>
    <w:p w:rsidR="006D68A6" w:rsidRPr="009D4E3C" w:rsidRDefault="00C2674D">
      <w:pPr>
        <w:pStyle w:val="Title"/>
        <w:spacing w:line="240" w:lineRule="auto"/>
        <w:rPr>
          <w:color w:val="auto"/>
        </w:rPr>
      </w:pPr>
      <w:r w:rsidRPr="009D4E3C">
        <w:rPr>
          <w:color w:val="auto"/>
          <w:lang w:val="pt-PT"/>
        </w:rPr>
        <w:t xml:space="preserve">Altman, Linda Jacobs. </w:t>
      </w:r>
      <w:r w:rsidRPr="009D4E3C">
        <w:rPr>
          <w:iCs/>
          <w:color w:val="auto"/>
        </w:rPr>
        <w:t>The California Gold Rush In American History</w:t>
      </w:r>
      <w:r w:rsidRPr="009D4E3C">
        <w:rPr>
          <w:color w:val="auto"/>
          <w:lang w:val="de-DE"/>
        </w:rPr>
        <w:t xml:space="preserve">. Springfield, NJ: </w:t>
      </w:r>
      <w:r w:rsidRPr="009D4E3C">
        <w:rPr>
          <w:color w:val="auto"/>
        </w:rPr>
        <w:tab/>
      </w:r>
      <w:r w:rsidRPr="009D4E3C">
        <w:rPr>
          <w:color w:val="auto"/>
        </w:rPr>
        <w:tab/>
        <w:t>Enslow Publishers, Inc., 1997. 46-49. 66-73.</w:t>
      </w:r>
    </w:p>
    <w:p w:rsidR="006D68A6" w:rsidRPr="009D4E3C" w:rsidRDefault="00C2674D">
      <w:pPr>
        <w:pStyle w:val="Title"/>
        <w:spacing w:line="240" w:lineRule="auto"/>
        <w:rPr>
          <w:color w:val="auto"/>
        </w:rPr>
      </w:pPr>
      <w:r w:rsidRPr="009D4E3C">
        <w:rPr>
          <w:color w:val="auto"/>
        </w:rPr>
        <w:t>American History, s.v. “Gold Strikes,” (accessed October 7, 2014). http://americanhistory.abc-</w:t>
      </w:r>
      <w:r w:rsidRPr="009D4E3C">
        <w:rPr>
          <w:color w:val="auto"/>
        </w:rPr>
        <w:tab/>
      </w:r>
      <w:r w:rsidRPr="009D4E3C">
        <w:rPr>
          <w:color w:val="auto"/>
        </w:rPr>
        <w:tab/>
        <w:t>clio.com/ .</w:t>
      </w:r>
    </w:p>
    <w:p w:rsidR="006D68A6" w:rsidRPr="009D4E3C" w:rsidRDefault="00C2674D">
      <w:pPr>
        <w:pStyle w:val="Title"/>
        <w:spacing w:line="240" w:lineRule="auto"/>
        <w:rPr>
          <w:color w:val="auto"/>
        </w:rPr>
      </w:pPr>
      <w:r w:rsidRPr="009D4E3C">
        <w:rPr>
          <w:color w:val="auto"/>
        </w:rPr>
        <w:t xml:space="preserve">Kelly, Martin. “Going to California: 49ers and the Gold Rush” </w:t>
      </w:r>
      <w:r w:rsidRPr="009D4E3C">
        <w:rPr>
          <w:iCs/>
          <w:color w:val="auto"/>
        </w:rPr>
        <w:t>American History.</w:t>
      </w:r>
      <w:r w:rsidRPr="009D4E3C">
        <w:rPr>
          <w:color w:val="auto"/>
        </w:rPr>
        <w:t xml:space="preserve"> http://</w:t>
      </w:r>
      <w:r w:rsidRPr="009D4E3C">
        <w:rPr>
          <w:color w:val="auto"/>
        </w:rPr>
        <w:tab/>
      </w:r>
      <w:r w:rsidRPr="009D4E3C">
        <w:rPr>
          <w:color w:val="auto"/>
        </w:rPr>
        <w:tab/>
        <w:t xml:space="preserve">americanhistory.about.com/library/weekly/aa090901a.htm. (accessed September 17, </w:t>
      </w:r>
      <w:r w:rsidRPr="009D4E3C">
        <w:rPr>
          <w:color w:val="auto"/>
        </w:rPr>
        <w:tab/>
      </w:r>
      <w:r w:rsidRPr="009D4E3C">
        <w:rPr>
          <w:color w:val="auto"/>
        </w:rPr>
        <w:tab/>
        <w:t>2014).</w:t>
      </w:r>
    </w:p>
    <w:p w:rsidR="006D68A6" w:rsidRPr="009D4E3C" w:rsidRDefault="00C2674D">
      <w:pPr>
        <w:pStyle w:val="Title"/>
        <w:spacing w:line="240" w:lineRule="auto"/>
        <w:rPr>
          <w:color w:val="auto"/>
        </w:rPr>
      </w:pPr>
      <w:r w:rsidRPr="009D4E3C">
        <w:rPr>
          <w:color w:val="auto"/>
          <w:lang w:val="de-DE"/>
        </w:rPr>
        <w:t xml:space="preserve">Lloyd, J.D., Daniel Leone, Bonnie Szumski, Scott Barbour, and David M. Haugen. </w:t>
      </w:r>
      <w:r w:rsidRPr="009D4E3C">
        <w:rPr>
          <w:iCs/>
          <w:color w:val="auto"/>
        </w:rPr>
        <w:t xml:space="preserve">The Gold </w:t>
      </w:r>
      <w:r w:rsidRPr="009D4E3C">
        <w:rPr>
          <w:iCs/>
          <w:color w:val="auto"/>
        </w:rPr>
        <w:tab/>
      </w:r>
      <w:r w:rsidRPr="009D4E3C">
        <w:rPr>
          <w:iCs/>
          <w:color w:val="auto"/>
        </w:rPr>
        <w:tab/>
        <w:t>Rush.</w:t>
      </w:r>
      <w:r w:rsidRPr="009D4E3C">
        <w:rPr>
          <w:color w:val="auto"/>
          <w:lang w:val="da-DK"/>
        </w:rPr>
        <w:t xml:space="preserve"> San Diego: Greenhaven Press, Inc., 2002.</w:t>
      </w:r>
      <w:r w:rsidRPr="009D4E3C">
        <w:rPr>
          <w:color w:val="auto"/>
        </w:rPr>
        <w:t xml:space="preserve"> 189-195.</w:t>
      </w:r>
    </w:p>
    <w:p w:rsidR="006D68A6" w:rsidRPr="009D4E3C" w:rsidRDefault="00C2674D">
      <w:pPr>
        <w:pStyle w:val="Title"/>
        <w:spacing w:line="240" w:lineRule="auto"/>
        <w:rPr>
          <w:color w:val="auto"/>
        </w:rPr>
      </w:pPr>
      <w:r w:rsidRPr="009D4E3C">
        <w:rPr>
          <w:color w:val="auto"/>
        </w:rPr>
        <w:t xml:space="preserve">Paddison, Joshua. “Gold Rush, Statehood, and the Western Movement.” </w:t>
      </w:r>
      <w:r w:rsidRPr="009D4E3C">
        <w:rPr>
          <w:iCs/>
          <w:color w:val="auto"/>
        </w:rPr>
        <w:t xml:space="preserve">University of </w:t>
      </w:r>
      <w:r w:rsidRPr="009D4E3C">
        <w:rPr>
          <w:iCs/>
          <w:color w:val="auto"/>
        </w:rPr>
        <w:tab/>
      </w:r>
      <w:r w:rsidRPr="009D4E3C">
        <w:rPr>
          <w:iCs/>
          <w:color w:val="auto"/>
        </w:rPr>
        <w:tab/>
      </w:r>
      <w:r w:rsidRPr="009D4E3C">
        <w:rPr>
          <w:iCs/>
          <w:color w:val="auto"/>
        </w:rPr>
        <w:tab/>
        <w:t>California: Calisphere</w:t>
      </w:r>
      <w:r w:rsidRPr="009D4E3C">
        <w:rPr>
          <w:color w:val="auto"/>
        </w:rPr>
        <w:t xml:space="preserve"> (2000). http://www.calisphere.universityofcalifornia.edu/</w:t>
      </w:r>
      <w:r w:rsidRPr="009D4E3C">
        <w:rPr>
          <w:color w:val="auto"/>
        </w:rPr>
        <w:tab/>
      </w:r>
      <w:r w:rsidRPr="009D4E3C">
        <w:rPr>
          <w:color w:val="auto"/>
        </w:rPr>
        <w:tab/>
      </w:r>
      <w:r w:rsidRPr="009D4E3C">
        <w:rPr>
          <w:color w:val="auto"/>
        </w:rPr>
        <w:tab/>
        <w:t>calcultures/eras/era4.html (accessed October 13, 2014).</w:t>
      </w:r>
    </w:p>
    <w:p w:rsidR="006D68A6" w:rsidRPr="009D4E3C" w:rsidRDefault="00C2674D">
      <w:pPr>
        <w:pStyle w:val="Title"/>
        <w:spacing w:line="240" w:lineRule="auto"/>
        <w:rPr>
          <w:color w:val="auto"/>
        </w:rPr>
      </w:pPr>
      <w:r w:rsidRPr="009D4E3C">
        <w:rPr>
          <w:color w:val="auto"/>
        </w:rPr>
        <w:t>Reed, R</w:t>
      </w:r>
      <w:bookmarkStart w:id="0" w:name="_GoBack"/>
      <w:bookmarkEnd w:id="0"/>
      <w:r w:rsidRPr="009D4E3C">
        <w:rPr>
          <w:color w:val="auto"/>
        </w:rPr>
        <w:t xml:space="preserve">yan. "California." In American History. ABC-CLIO, 2000-. Accessed October 9, 2014. </w:t>
      </w:r>
      <w:r w:rsidRPr="009D4E3C">
        <w:rPr>
          <w:color w:val="auto"/>
        </w:rPr>
        <w:tab/>
        <w:t>http://americanhistory.abc-clio.com/.</w:t>
      </w:r>
    </w:p>
    <w:p w:rsidR="006D68A6" w:rsidRPr="009D4E3C" w:rsidRDefault="00C2674D">
      <w:pPr>
        <w:pStyle w:val="Title"/>
        <w:spacing w:line="240" w:lineRule="auto"/>
        <w:rPr>
          <w:color w:val="auto"/>
        </w:rPr>
      </w:pPr>
      <w:r w:rsidRPr="009D4E3C">
        <w:rPr>
          <w:color w:val="auto"/>
        </w:rPr>
        <w:t xml:space="preserve">Sutter, Gen. John A., </w:t>
      </w:r>
      <w:r w:rsidRPr="009D4E3C">
        <w:rPr>
          <w:iCs/>
          <w:color w:val="auto"/>
        </w:rPr>
        <w:t>The Discovery Of Gold In California.</w:t>
      </w:r>
      <w:r w:rsidRPr="009D4E3C">
        <w:rPr>
          <w:color w:val="auto"/>
        </w:rPr>
        <w:t xml:space="preserve"> N.p.: Hutchings California </w:t>
      </w:r>
      <w:r w:rsidRPr="009D4E3C">
        <w:rPr>
          <w:color w:val="auto"/>
        </w:rPr>
        <w:tab/>
      </w:r>
      <w:r w:rsidRPr="009D4E3C">
        <w:rPr>
          <w:color w:val="auto"/>
        </w:rPr>
        <w:tab/>
      </w:r>
      <w:r w:rsidRPr="009D4E3C">
        <w:rPr>
          <w:color w:val="auto"/>
        </w:rPr>
        <w:tab/>
      </w:r>
      <w:r w:rsidRPr="009D4E3C">
        <w:rPr>
          <w:color w:val="auto"/>
          <w:lang w:val="it-IT"/>
        </w:rPr>
        <w:t>Magazine, 1857.</w:t>
      </w:r>
    </w:p>
    <w:p w:rsidR="006D68A6" w:rsidRPr="009D4E3C" w:rsidRDefault="00C2674D">
      <w:pPr>
        <w:pStyle w:val="Title"/>
        <w:spacing w:line="240" w:lineRule="auto"/>
        <w:rPr>
          <w:color w:val="auto"/>
        </w:rPr>
      </w:pPr>
      <w:r w:rsidRPr="009D4E3C">
        <w:rPr>
          <w:iCs/>
          <w:color w:val="auto"/>
        </w:rPr>
        <w:t xml:space="preserve">The Gold Rush of 1849 </w:t>
      </w:r>
      <w:r w:rsidRPr="009D4E3C">
        <w:rPr>
          <w:color w:val="auto"/>
        </w:rPr>
        <w:t>(2010). Film. Directed by History.com Staff. A+E Networks, 2014.</w:t>
      </w:r>
    </w:p>
    <w:p w:rsidR="006D68A6" w:rsidRPr="009D4E3C" w:rsidRDefault="00C2674D">
      <w:pPr>
        <w:pStyle w:val="Title"/>
        <w:spacing w:line="240" w:lineRule="auto"/>
        <w:rPr>
          <w:color w:val="auto"/>
        </w:rPr>
      </w:pPr>
      <w:r w:rsidRPr="009D4E3C">
        <w:rPr>
          <w:color w:val="auto"/>
        </w:rPr>
        <w:t xml:space="preserve">Wells Fargo. “Since 1852” </w:t>
      </w:r>
      <w:r w:rsidRPr="009D4E3C">
        <w:rPr>
          <w:iCs/>
          <w:color w:val="auto"/>
        </w:rPr>
        <w:t>Wells Fargo.</w:t>
      </w:r>
      <w:r w:rsidRPr="009D4E3C">
        <w:rPr>
          <w:color w:val="auto"/>
        </w:rPr>
        <w:t xml:space="preserve"> </w:t>
      </w:r>
      <w:r w:rsidRPr="009D4E3C">
        <w:rPr>
          <w:iCs/>
          <w:color w:val="auto"/>
        </w:rPr>
        <w:t>https://www.wellsfargo.com/about/history/adventure/since_1852</w:t>
      </w:r>
      <w:r w:rsidRPr="009D4E3C">
        <w:rPr>
          <w:color w:val="auto"/>
        </w:rPr>
        <w:t>. (accessed September 25, 2014).</w:t>
      </w:r>
    </w:p>
    <w:sectPr w:rsidR="006D68A6" w:rsidRPr="009D4E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E9" w:rsidRDefault="00BF4CE9">
      <w:r>
        <w:separator/>
      </w:r>
    </w:p>
  </w:endnote>
  <w:endnote w:type="continuationSeparator" w:id="0">
    <w:p w:rsidR="00BF4CE9" w:rsidRDefault="00BF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3C" w:rsidRDefault="009D4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A6" w:rsidRDefault="006D68A6">
    <w:pPr>
      <w:pStyle w:val="HeaderFooter"/>
      <w:tabs>
        <w:tab w:val="clear" w:pos="902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3C" w:rsidRDefault="009D4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E9" w:rsidRDefault="00BF4CE9">
      <w:r>
        <w:separator/>
      </w:r>
    </w:p>
  </w:footnote>
  <w:footnote w:type="continuationSeparator" w:id="0">
    <w:p w:rsidR="00BF4CE9" w:rsidRDefault="00BF4CE9">
      <w:r>
        <w:continuationSeparator/>
      </w:r>
    </w:p>
  </w:footnote>
  <w:footnote w:type="continuationNotice" w:id="1">
    <w:p w:rsidR="00BF4CE9" w:rsidRDefault="00BF4CE9"/>
  </w:footnote>
  <w:footnote w:id="2">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i/>
          <w:iCs/>
          <w:color w:val="auto"/>
        </w:rPr>
        <w:t>The Gold Rush of 1849. (2010), Film</w:t>
      </w:r>
      <w:r w:rsidRPr="00431B30">
        <w:rPr>
          <w:rFonts w:eastAsia="Arial Unicode MS" w:hAnsi="Arial Unicode MS" w:cs="Arial Unicode MS"/>
          <w:color w:val="auto"/>
        </w:rPr>
        <w:t xml:space="preserve">, directed by </w:t>
      </w:r>
      <w:hyperlink r:id="rId1" w:history="1">
        <w:r w:rsidRPr="00431B30">
          <w:rPr>
            <w:rStyle w:val="Hyperlink0"/>
            <w:rFonts w:eastAsia="Arial Unicode MS" w:hAnsi="Arial Unicode MS" w:cs="Arial Unicode MS"/>
            <w:color w:val="auto"/>
          </w:rPr>
          <w:t>history.com</w:t>
        </w:r>
      </w:hyperlink>
      <w:r w:rsidRPr="00431B30">
        <w:rPr>
          <w:rFonts w:eastAsia="Arial Unicode MS" w:hAnsi="Arial Unicode MS" w:cs="Arial Unicode MS"/>
          <w:color w:val="auto"/>
        </w:rPr>
        <w:t xml:space="preserve"> Staff (A+E Networks).</w:t>
      </w:r>
    </w:p>
  </w:footnote>
  <w:footnote w:id="3">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Ibid.</w:t>
      </w:r>
    </w:p>
  </w:footnote>
  <w:footnote w:id="4">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Ibid.</w:t>
      </w:r>
    </w:p>
  </w:footnote>
  <w:footnote w:id="5">
    <w:p w:rsidR="00431B30" w:rsidRDefault="00431B30" w:rsidP="00431B30">
      <w:pPr>
        <w:pStyle w:val="Footnote"/>
      </w:pPr>
      <w:r w:rsidRPr="00431B30">
        <w:rPr>
          <w:color w:val="auto"/>
          <w:vertAlign w:val="superscript"/>
        </w:rPr>
        <w:footnoteRef/>
      </w:r>
      <w:r w:rsidRPr="00431B30">
        <w:rPr>
          <w:rFonts w:eastAsia="Arial Unicode MS" w:hAnsi="Arial Unicode MS" w:cs="Arial Unicode MS"/>
          <w:color w:val="auto"/>
        </w:rPr>
        <w:t xml:space="preserve"> Ryan Reed, </w:t>
      </w:r>
      <w:r w:rsidRPr="00431B30">
        <w:rPr>
          <w:rFonts w:eastAsia="Arial Unicode MS" w:hAnsi="Arial Unicode MS" w:cs="Arial Unicode MS"/>
          <w:i/>
          <w:iCs/>
          <w:color w:val="auto"/>
        </w:rPr>
        <w:t>California: In American History</w:t>
      </w:r>
      <w:r w:rsidRPr="00431B30">
        <w:rPr>
          <w:rFonts w:eastAsia="Arial Unicode MS" w:hAnsi="Arial Unicode MS" w:cs="Arial Unicode MS"/>
          <w:color w:val="auto"/>
        </w:rPr>
        <w:t xml:space="preserve"> (ABC-CLIO, 2000), http://americanhistory.abc-clio.com/ (accessed October 9, 2014).</w:t>
      </w:r>
    </w:p>
  </w:footnote>
  <w:footnote w:id="6">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Ibid.</w:t>
      </w:r>
    </w:p>
  </w:footnote>
  <w:footnote w:id="7">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Ibid.</w:t>
      </w:r>
    </w:p>
  </w:footnote>
  <w:footnote w:id="8">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Ibid.</w:t>
      </w:r>
    </w:p>
  </w:footnote>
  <w:footnote w:id="9">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General John A. Sutter, </w:t>
      </w:r>
      <w:r w:rsidRPr="00431B30">
        <w:rPr>
          <w:rFonts w:eastAsia="Arial Unicode MS" w:hAnsi="Arial Unicode MS" w:cs="Arial Unicode MS"/>
          <w:i/>
          <w:iCs/>
          <w:color w:val="auto"/>
        </w:rPr>
        <w:t xml:space="preserve">The Discovery Of Gold In California </w:t>
      </w:r>
      <w:r w:rsidRPr="00431B30">
        <w:rPr>
          <w:rFonts w:eastAsia="Arial Unicode MS" w:hAnsi="Arial Unicode MS" w:cs="Arial Unicode MS"/>
          <w:color w:val="auto"/>
        </w:rPr>
        <w:t xml:space="preserve">(1857), in </w:t>
      </w:r>
      <w:r w:rsidRPr="00431B30">
        <w:rPr>
          <w:rFonts w:eastAsia="Arial Unicode MS" w:hAnsi="Arial Unicode MS" w:cs="Arial Unicode MS"/>
          <w:i/>
          <w:iCs/>
          <w:color w:val="auto"/>
        </w:rPr>
        <w:t>Hutchings</w:t>
      </w:r>
      <w:r w:rsidRPr="00431B30">
        <w:rPr>
          <w:rFonts w:ascii="Arial Unicode MS" w:eastAsia="Arial Unicode MS" w:cs="Arial Unicode MS"/>
          <w:i/>
          <w:iCs/>
          <w:color w:val="auto"/>
        </w:rPr>
        <w:t>’</w:t>
      </w:r>
      <w:r w:rsidRPr="00431B30">
        <w:rPr>
          <w:rFonts w:ascii="Arial Unicode MS" w:eastAsia="Arial Unicode MS" w:cs="Arial Unicode MS"/>
          <w:i/>
          <w:iCs/>
          <w:color w:val="auto"/>
        </w:rPr>
        <w:t xml:space="preserve"> </w:t>
      </w:r>
      <w:r w:rsidRPr="00431B30">
        <w:rPr>
          <w:rFonts w:eastAsia="Arial Unicode MS" w:hAnsi="Arial Unicode MS" w:cs="Arial Unicode MS"/>
          <w:i/>
          <w:iCs/>
          <w:color w:val="auto"/>
        </w:rPr>
        <w:t>California Magazine</w:t>
      </w:r>
      <w:r w:rsidRPr="00431B30">
        <w:rPr>
          <w:rFonts w:eastAsia="Arial Unicode MS" w:hAnsi="Arial Unicode MS" w:cs="Arial Unicode MS"/>
          <w:color w:val="auto"/>
        </w:rPr>
        <w:t>, 1-2.</w:t>
      </w:r>
    </w:p>
  </w:footnote>
  <w:footnote w:id="10">
    <w:p w:rsidR="006D68A6" w:rsidRPr="00431B30" w:rsidRDefault="00C2674D" w:rsidP="00431B30">
      <w:pPr>
        <w:pStyle w:val="Footnote"/>
        <w:spacing w:after="0"/>
        <w:rPr>
          <w:color w:val="auto"/>
        </w:rPr>
      </w:pPr>
      <w:r w:rsidRPr="00431B30">
        <w:rPr>
          <w:color w:val="auto"/>
          <w:vertAlign w:val="superscript"/>
        </w:rPr>
        <w:footnoteRef/>
      </w:r>
      <w:r w:rsidR="00ED22FE">
        <w:rPr>
          <w:rFonts w:eastAsia="Arial Unicode MS" w:hAnsi="Arial Unicode MS" w:cs="Arial Unicode MS"/>
          <w:color w:val="auto"/>
        </w:rPr>
        <w:t xml:space="preserve"> Sutter</w:t>
      </w:r>
      <w:r w:rsidRPr="00431B30">
        <w:rPr>
          <w:rFonts w:eastAsia="Arial Unicode MS" w:hAnsi="Arial Unicode MS" w:cs="Arial Unicode MS"/>
          <w:color w:val="auto"/>
        </w:rPr>
        <w:t>, 2.</w:t>
      </w:r>
    </w:p>
  </w:footnote>
  <w:footnote w:id="11">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Ibid., 3.</w:t>
      </w:r>
    </w:p>
  </w:footnote>
  <w:footnote w:id="12">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Ibid.</w:t>
      </w:r>
    </w:p>
  </w:footnote>
  <w:footnote w:id="13">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Joshua Paddison. </w:t>
      </w:r>
      <w:r w:rsidRPr="00431B30">
        <w:rPr>
          <w:rFonts w:ascii="Arial Unicode MS" w:eastAsia="Arial Unicode MS" w:cs="Arial Unicode MS"/>
          <w:color w:val="auto"/>
        </w:rPr>
        <w:t>“</w:t>
      </w:r>
      <w:r w:rsidRPr="00431B30">
        <w:rPr>
          <w:rFonts w:eastAsia="Arial Unicode MS" w:hAnsi="Arial Unicode MS" w:cs="Arial Unicode MS"/>
          <w:color w:val="auto"/>
        </w:rPr>
        <w:t>1848-1849: Gold Rush, Statehood, and the Western Movement.</w:t>
      </w:r>
      <w:r w:rsidRPr="00431B30">
        <w:rPr>
          <w:rFonts w:ascii="Arial Unicode MS" w:eastAsia="Arial Unicode MS" w:cs="Arial Unicode MS"/>
          <w:color w:val="auto"/>
        </w:rPr>
        <w:t>”</w:t>
      </w:r>
      <w:r w:rsidRPr="00431B30">
        <w:rPr>
          <w:rFonts w:ascii="Arial Unicode MS" w:eastAsia="Arial Unicode MS" w:cs="Arial Unicode MS"/>
          <w:color w:val="auto"/>
        </w:rPr>
        <w:t xml:space="preserve"> </w:t>
      </w:r>
      <w:r w:rsidRPr="00431B30">
        <w:rPr>
          <w:rFonts w:eastAsia="Arial Unicode MS" w:hAnsi="Arial Unicode MS" w:cs="Arial Unicode MS"/>
          <w:i/>
          <w:iCs/>
          <w:color w:val="auto"/>
        </w:rPr>
        <w:t>Calisphere: California Cultures.</w:t>
      </w:r>
      <w:r w:rsidRPr="00431B30">
        <w:rPr>
          <w:rFonts w:eastAsia="Arial Unicode MS" w:hAnsi="Arial Unicode MS" w:cs="Arial Unicode MS"/>
          <w:color w:val="auto"/>
        </w:rPr>
        <w:t xml:space="preserve"> http://www.calisphere.universityofcalifornia.edu/calcultures/eras/era4.html (accessed October 13, 2014), 1.</w:t>
      </w:r>
    </w:p>
  </w:footnote>
  <w:footnote w:id="14">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Ibid., 2.</w:t>
      </w:r>
    </w:p>
  </w:footnote>
  <w:footnote w:id="15">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Ibid., 3.</w:t>
      </w:r>
    </w:p>
  </w:footnote>
  <w:footnote w:id="16">
    <w:p w:rsidR="006D68A6" w:rsidRDefault="00C2674D">
      <w:pPr>
        <w:pStyle w:val="Footnote"/>
      </w:pPr>
      <w:r w:rsidRPr="00431B30">
        <w:rPr>
          <w:color w:val="auto"/>
          <w:vertAlign w:val="superscript"/>
        </w:rPr>
        <w:footnoteRef/>
      </w:r>
      <w:r w:rsidRPr="00431B30">
        <w:rPr>
          <w:rFonts w:eastAsia="Arial Unicode MS" w:hAnsi="Arial Unicode MS" w:cs="Arial Unicode MS"/>
          <w:color w:val="auto"/>
        </w:rPr>
        <w:t xml:space="preserve"> </w:t>
      </w:r>
      <w:r w:rsidRPr="00431B30">
        <w:rPr>
          <w:rFonts w:eastAsia="Arial Unicode MS" w:hAnsi="Arial Unicode MS" w:cs="Arial Unicode MS"/>
          <w:i/>
          <w:iCs/>
          <w:color w:val="auto"/>
        </w:rPr>
        <w:t>Gold Strikes</w:t>
      </w:r>
      <w:r w:rsidRPr="00431B30">
        <w:rPr>
          <w:rFonts w:eastAsia="Arial Unicode MS" w:hAnsi="Arial Unicode MS" w:cs="Arial Unicode MS"/>
          <w:color w:val="auto"/>
        </w:rPr>
        <w:t xml:space="preserve"> (American History), http://americanhistory.abc-clio.com/ (accessed on October 7, 2014).</w:t>
      </w:r>
    </w:p>
  </w:footnote>
  <w:footnote w:id="17">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Martin Kelly, </w:t>
      </w:r>
      <w:r w:rsidRPr="00431B30">
        <w:rPr>
          <w:rFonts w:ascii="Arial Unicode MS" w:eastAsia="Arial Unicode MS" w:cs="Arial Unicode MS"/>
          <w:color w:val="auto"/>
        </w:rPr>
        <w:t>“</w:t>
      </w:r>
      <w:r w:rsidRPr="00431B30">
        <w:rPr>
          <w:rFonts w:eastAsia="Arial Unicode MS" w:hAnsi="Arial Unicode MS" w:cs="Arial Unicode MS"/>
          <w:color w:val="auto"/>
        </w:rPr>
        <w:t>Going to California: 49ers and the Gold Rush,</w:t>
      </w:r>
      <w:r w:rsidRPr="00431B30">
        <w:rPr>
          <w:rFonts w:ascii="Arial Unicode MS" w:eastAsia="Arial Unicode MS" w:cs="Arial Unicode MS"/>
          <w:color w:val="auto"/>
        </w:rPr>
        <w:t>”</w:t>
      </w:r>
      <w:r w:rsidRPr="00431B30">
        <w:rPr>
          <w:rFonts w:ascii="Arial Unicode MS" w:eastAsia="Arial Unicode MS" w:cs="Arial Unicode MS"/>
          <w:color w:val="auto"/>
        </w:rPr>
        <w:t xml:space="preserve"> </w:t>
      </w:r>
      <w:r w:rsidRPr="00431B30">
        <w:rPr>
          <w:rFonts w:eastAsia="Arial Unicode MS" w:hAnsi="Arial Unicode MS" w:cs="Arial Unicode MS"/>
          <w:i/>
          <w:iCs/>
          <w:color w:val="auto"/>
        </w:rPr>
        <w:t>American History</w:t>
      </w:r>
      <w:r w:rsidR="00431B30" w:rsidRPr="00431B30">
        <w:rPr>
          <w:rFonts w:eastAsia="Arial Unicode MS" w:hAnsi="Arial Unicode MS" w:cs="Arial Unicode MS"/>
          <w:color w:val="auto"/>
        </w:rPr>
        <w:t>, http://</w:t>
      </w:r>
      <w:r w:rsidRPr="00431B30">
        <w:rPr>
          <w:rFonts w:eastAsia="Arial Unicode MS" w:hAnsi="Arial Unicode MS" w:cs="Arial Unicode MS"/>
          <w:color w:val="auto"/>
        </w:rPr>
        <w:t>americanhistory.about.com/library/weekly/aa090901a.htm. (accessed September 17, 2014).</w:t>
      </w:r>
    </w:p>
  </w:footnote>
  <w:footnote w:id="18">
    <w:p w:rsidR="006D68A6" w:rsidRDefault="00C2674D" w:rsidP="00431B30">
      <w:pPr>
        <w:pStyle w:val="Footnote"/>
        <w:spacing w:after="0"/>
      </w:pPr>
      <w:r w:rsidRPr="00431B30">
        <w:rPr>
          <w:color w:val="auto"/>
          <w:vertAlign w:val="superscript"/>
        </w:rPr>
        <w:footnoteRef/>
      </w:r>
      <w:r w:rsidRPr="00431B30">
        <w:rPr>
          <w:rFonts w:eastAsia="Arial Unicode MS" w:hAnsi="Arial Unicode MS" w:cs="Arial Unicode MS"/>
          <w:color w:val="auto"/>
        </w:rPr>
        <w:t xml:space="preserve"> Linda Jacobs Altman, </w:t>
      </w:r>
      <w:r w:rsidRPr="00431B30">
        <w:rPr>
          <w:rFonts w:eastAsia="Arial Unicode MS" w:hAnsi="Arial Unicode MS" w:cs="Arial Unicode MS"/>
          <w:i/>
          <w:iCs/>
          <w:color w:val="auto"/>
        </w:rPr>
        <w:t>The California Gold Rush In American History</w:t>
      </w:r>
      <w:r w:rsidRPr="00431B30">
        <w:rPr>
          <w:rFonts w:eastAsia="Arial Unicode MS" w:hAnsi="Arial Unicode MS" w:cs="Arial Unicode MS"/>
          <w:color w:val="auto"/>
        </w:rPr>
        <w:t xml:space="preserve"> (Springfield: Enslow Publishers, Inc., 2000), 47.</w:t>
      </w:r>
    </w:p>
  </w:footnote>
  <w:footnote w:id="19">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Kelly, </w:t>
      </w:r>
      <w:r w:rsidRPr="00431B30">
        <w:rPr>
          <w:rFonts w:eastAsia="Arial Unicode MS" w:hAnsi="Arial Unicode MS" w:cs="Arial Unicode MS"/>
          <w:i/>
          <w:iCs/>
          <w:color w:val="auto"/>
        </w:rPr>
        <w:t>Going to California: 49ers and the Gold Rush</w:t>
      </w:r>
      <w:r w:rsidRPr="00431B30">
        <w:rPr>
          <w:rFonts w:eastAsia="Arial Unicode MS" w:hAnsi="Arial Unicode MS" w:cs="Arial Unicode MS"/>
          <w:color w:val="auto"/>
        </w:rPr>
        <w:t>, 2.</w:t>
      </w:r>
    </w:p>
  </w:footnote>
  <w:footnote w:id="20">
    <w:p w:rsidR="006D68A6" w:rsidRPr="00431B30" w:rsidRDefault="00C2674D" w:rsidP="009D4E3C">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Altman, </w:t>
      </w:r>
      <w:r w:rsidRPr="00431B30">
        <w:rPr>
          <w:rFonts w:eastAsia="Arial Unicode MS" w:hAnsi="Arial Unicode MS" w:cs="Arial Unicode MS"/>
          <w:i/>
          <w:iCs/>
          <w:color w:val="auto"/>
        </w:rPr>
        <w:t>The California Gold Rush In American History</w:t>
      </w:r>
      <w:r w:rsidRPr="00431B30">
        <w:rPr>
          <w:rFonts w:eastAsia="Arial Unicode MS" w:hAnsi="Arial Unicode MS" w:cs="Arial Unicode MS"/>
          <w:color w:val="auto"/>
        </w:rPr>
        <w:t>, 69.</w:t>
      </w:r>
    </w:p>
  </w:footnote>
  <w:footnote w:id="21">
    <w:p w:rsidR="006D68A6" w:rsidRPr="00431B30" w:rsidRDefault="00C2674D" w:rsidP="009D4E3C">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Ibid., 70.</w:t>
      </w:r>
    </w:p>
  </w:footnote>
  <w:footnote w:id="22">
    <w:p w:rsidR="006D68A6" w:rsidRPr="00431B30" w:rsidRDefault="00C2674D" w:rsidP="009D4E3C">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J.D. Lloyd, The Gold Rush (San Diego: Greenhaven Press, Inc., 2002), 190.</w:t>
      </w:r>
    </w:p>
  </w:footnote>
  <w:footnote w:id="23">
    <w:p w:rsidR="006D68A6" w:rsidRPr="00431B30" w:rsidRDefault="00C2674D" w:rsidP="009D4E3C">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Ibid., 191.</w:t>
      </w:r>
    </w:p>
  </w:footnote>
  <w:footnote w:id="24">
    <w:p w:rsidR="006D68A6" w:rsidRPr="00431B30" w:rsidRDefault="00C2674D" w:rsidP="009D4E3C">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Ibid., 192.</w:t>
      </w:r>
    </w:p>
  </w:footnote>
  <w:footnote w:id="25">
    <w:p w:rsidR="006D68A6" w:rsidRPr="00431B30" w:rsidRDefault="00C2674D" w:rsidP="009D4E3C">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Ibid. 190</w:t>
      </w:r>
    </w:p>
  </w:footnote>
  <w:footnote w:id="26">
    <w:p w:rsidR="006D68A6" w:rsidRDefault="00C2674D" w:rsidP="009D4E3C">
      <w:pPr>
        <w:pStyle w:val="Footnote"/>
        <w:spacing w:after="0"/>
      </w:pPr>
      <w:r w:rsidRPr="00431B30">
        <w:rPr>
          <w:color w:val="auto"/>
          <w:vertAlign w:val="superscript"/>
        </w:rPr>
        <w:footnoteRef/>
      </w:r>
      <w:r w:rsidRPr="00431B30">
        <w:rPr>
          <w:rFonts w:eastAsia="Arial Unicode MS" w:hAnsi="Arial Unicode MS" w:cs="Arial Unicode MS"/>
          <w:color w:val="auto"/>
        </w:rPr>
        <w:t xml:space="preserve"> Ibid., 193.</w:t>
      </w:r>
    </w:p>
  </w:footnote>
  <w:footnote w:id="27">
    <w:p w:rsidR="006D68A6" w:rsidRPr="00431B30" w:rsidRDefault="00C2674D" w:rsidP="009D4E3C">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History.com Staff, </w:t>
      </w:r>
      <w:r w:rsidRPr="00431B30">
        <w:rPr>
          <w:rFonts w:ascii="Arial Unicode MS" w:eastAsia="Arial Unicode MS" w:cs="Arial Unicode MS"/>
          <w:color w:val="auto"/>
        </w:rPr>
        <w:t>“</w:t>
      </w:r>
      <w:r w:rsidRPr="00431B30">
        <w:rPr>
          <w:rFonts w:eastAsia="Arial Unicode MS" w:hAnsi="Arial Unicode MS" w:cs="Arial Unicode MS"/>
          <w:color w:val="auto"/>
        </w:rPr>
        <w:t>The Gold Rush Of 1849</w:t>
      </w:r>
      <w:r w:rsidRPr="00431B30">
        <w:rPr>
          <w:rFonts w:ascii="Arial Unicode MS" w:eastAsia="Arial Unicode MS" w:cs="Arial Unicode MS"/>
          <w:color w:val="auto"/>
        </w:rPr>
        <w:t>”</w:t>
      </w:r>
      <w:r w:rsidRPr="00431B30">
        <w:rPr>
          <w:rFonts w:eastAsia="Arial Unicode MS" w:hAnsi="Arial Unicode MS" w:cs="Arial Unicode MS"/>
          <w:color w:val="auto"/>
        </w:rPr>
        <w:t>.</w:t>
      </w:r>
    </w:p>
  </w:footnote>
  <w:footnote w:id="28">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Ibid.</w:t>
      </w:r>
    </w:p>
  </w:footnote>
  <w:footnote w:id="29">
    <w:p w:rsidR="006D68A6" w:rsidRPr="00431B30" w:rsidRDefault="00C2674D" w:rsidP="00431B30">
      <w:pPr>
        <w:pStyle w:val="Footnote"/>
        <w:spacing w:after="0"/>
        <w:rPr>
          <w:color w:val="auto"/>
        </w:rPr>
      </w:pPr>
      <w:r w:rsidRPr="00431B30">
        <w:rPr>
          <w:color w:val="auto"/>
          <w:vertAlign w:val="superscript"/>
        </w:rPr>
        <w:footnoteRef/>
      </w:r>
      <w:r w:rsidRPr="00431B30">
        <w:rPr>
          <w:rFonts w:eastAsia="Arial Unicode MS" w:hAnsi="Arial Unicode MS" w:cs="Arial Unicode MS"/>
          <w:color w:val="auto"/>
        </w:rPr>
        <w:t xml:space="preserve"> </w:t>
      </w:r>
      <w:r w:rsidRPr="00431B30">
        <w:rPr>
          <w:rFonts w:ascii="Arial Unicode MS" w:eastAsia="Arial Unicode MS" w:cs="Arial Unicode MS"/>
          <w:color w:val="auto"/>
        </w:rPr>
        <w:t>“</w:t>
      </w:r>
      <w:r w:rsidRPr="00431B30">
        <w:rPr>
          <w:rFonts w:eastAsia="Arial Unicode MS" w:hAnsi="Arial Unicode MS" w:cs="Arial Unicode MS"/>
          <w:color w:val="auto"/>
        </w:rPr>
        <w:t>Since 1852,</w:t>
      </w:r>
      <w:r w:rsidRPr="00431B30">
        <w:rPr>
          <w:rFonts w:ascii="Arial Unicode MS" w:eastAsia="Arial Unicode MS" w:cs="Arial Unicode MS"/>
          <w:color w:val="auto"/>
        </w:rPr>
        <w:t>”</w:t>
      </w:r>
      <w:r w:rsidRPr="00431B30">
        <w:rPr>
          <w:rFonts w:ascii="Arial Unicode MS" w:eastAsia="Arial Unicode MS" w:cs="Arial Unicode MS"/>
          <w:color w:val="auto"/>
        </w:rPr>
        <w:t xml:space="preserve"> </w:t>
      </w:r>
      <w:r w:rsidRPr="00431B30">
        <w:rPr>
          <w:rFonts w:eastAsia="Arial Unicode MS" w:hAnsi="Arial Unicode MS" w:cs="Arial Unicode MS"/>
          <w:i/>
          <w:iCs/>
          <w:color w:val="auto"/>
        </w:rPr>
        <w:t>Wells Fargo</w:t>
      </w:r>
      <w:r w:rsidRPr="00431B30">
        <w:rPr>
          <w:rFonts w:eastAsia="Arial Unicode MS" w:hAnsi="Arial Unicode MS" w:cs="Arial Unicode MS"/>
          <w:color w:val="auto"/>
        </w:rPr>
        <w:t>, https://www.wellsfargo.com/about/history/adventure/since_1852. (accessed September 25, 2014).</w:t>
      </w:r>
    </w:p>
  </w:footnote>
  <w:footnote w:id="30">
    <w:p w:rsidR="006D68A6" w:rsidRDefault="00C2674D" w:rsidP="00431B30">
      <w:pPr>
        <w:pStyle w:val="Footnote"/>
        <w:spacing w:after="0"/>
      </w:pPr>
      <w:r w:rsidRPr="00431B30">
        <w:rPr>
          <w:color w:val="auto"/>
          <w:vertAlign w:val="superscript"/>
        </w:rPr>
        <w:footnoteRef/>
      </w:r>
      <w:r w:rsidRPr="00431B30">
        <w:rPr>
          <w:rFonts w:eastAsia="Arial Unicode MS" w:hAnsi="Arial Unicode MS" w:cs="Arial Unicode MS"/>
          <w:color w:val="auto"/>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3C" w:rsidRDefault="00BF4C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5967"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3C" w:rsidRDefault="00BF4C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5968"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3C" w:rsidRDefault="00BF4C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5966"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4"/>
  </w:compat>
  <w:rsids>
    <w:rsidRoot w:val="006D68A6"/>
    <w:rsid w:val="000429A9"/>
    <w:rsid w:val="001004FC"/>
    <w:rsid w:val="00431B30"/>
    <w:rsid w:val="006D68A6"/>
    <w:rsid w:val="007E2857"/>
    <w:rsid w:val="00850C22"/>
    <w:rsid w:val="0099440B"/>
    <w:rsid w:val="009D3C2C"/>
    <w:rsid w:val="009D4E3C"/>
    <w:rsid w:val="00BF4CE9"/>
    <w:rsid w:val="00C2674D"/>
    <w:rsid w:val="00D529EC"/>
    <w:rsid w:val="00ED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Arial Unicode MS" w:cs="Arial Unicode MS"/>
      <w:caps/>
      <w:color w:val="000000"/>
    </w:rPr>
  </w:style>
  <w:style w:type="paragraph" w:customStyle="1" w:styleId="Body">
    <w:name w:val="Body"/>
    <w:pPr>
      <w:spacing w:line="288" w:lineRule="auto"/>
    </w:pPr>
    <w:rPr>
      <w:rFonts w:ascii="Baskerville" w:eastAsia="Baskerville" w:hAnsi="Baskerville" w:cs="Baskerville"/>
      <w:color w:val="222222"/>
      <w:sz w:val="28"/>
      <w:szCs w:val="28"/>
    </w:rPr>
  </w:style>
  <w:style w:type="paragraph" w:styleId="Title">
    <w:name w:val="Title"/>
    <w:next w:val="Body2"/>
    <w:pPr>
      <w:spacing w:after="120" w:line="480" w:lineRule="auto"/>
      <w:outlineLvl w:val="0"/>
    </w:pPr>
    <w:rPr>
      <w:rFonts w:eastAsia="Times New Roman"/>
      <w:color w:val="000000"/>
      <w:spacing w:val="2"/>
      <w:sz w:val="24"/>
      <w:szCs w:val="24"/>
    </w:rPr>
  </w:style>
  <w:style w:type="paragraph" w:customStyle="1" w:styleId="Body2">
    <w:name w:val="Body 2"/>
    <w:pPr>
      <w:spacing w:after="80" w:line="288" w:lineRule="auto"/>
    </w:pPr>
    <w:rPr>
      <w:rFonts w:ascii="Baskerville" w:eastAsia="Baskerville" w:hAnsi="Baskerville" w:cs="Baskerville"/>
      <w:color w:val="434343"/>
      <w:sz w:val="24"/>
      <w:szCs w:val="24"/>
    </w:rPr>
  </w:style>
  <w:style w:type="paragraph" w:customStyle="1" w:styleId="Footnote">
    <w:name w:val="Footnote"/>
    <w:pPr>
      <w:spacing w:after="200"/>
    </w:pPr>
    <w:rPr>
      <w:rFonts w:ascii="Baskerville" w:eastAsia="Baskerville" w:hAnsi="Baskerville" w:cs="Baskerville"/>
      <w:color w:val="434343"/>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9D3C2C"/>
    <w:pPr>
      <w:tabs>
        <w:tab w:val="center" w:pos="4680"/>
        <w:tab w:val="right" w:pos="9360"/>
      </w:tabs>
    </w:pPr>
  </w:style>
  <w:style w:type="character" w:customStyle="1" w:styleId="HeaderChar">
    <w:name w:val="Header Char"/>
    <w:basedOn w:val="DefaultParagraphFont"/>
    <w:link w:val="Header"/>
    <w:uiPriority w:val="99"/>
    <w:rsid w:val="009D3C2C"/>
    <w:rPr>
      <w:sz w:val="24"/>
      <w:szCs w:val="24"/>
    </w:rPr>
  </w:style>
  <w:style w:type="paragraph" w:styleId="Footer">
    <w:name w:val="footer"/>
    <w:basedOn w:val="Normal"/>
    <w:link w:val="FooterChar"/>
    <w:uiPriority w:val="99"/>
    <w:unhideWhenUsed/>
    <w:rsid w:val="009D3C2C"/>
    <w:pPr>
      <w:tabs>
        <w:tab w:val="center" w:pos="4680"/>
        <w:tab w:val="right" w:pos="9360"/>
      </w:tabs>
    </w:pPr>
  </w:style>
  <w:style w:type="character" w:customStyle="1" w:styleId="FooterChar">
    <w:name w:val="Footer Char"/>
    <w:basedOn w:val="DefaultParagraphFont"/>
    <w:link w:val="Footer"/>
    <w:uiPriority w:val="99"/>
    <w:rsid w:val="009D3C2C"/>
    <w:rPr>
      <w:sz w:val="24"/>
      <w:szCs w:val="24"/>
    </w:rPr>
  </w:style>
  <w:style w:type="paragraph" w:styleId="BalloonText">
    <w:name w:val="Balloon Text"/>
    <w:basedOn w:val="Normal"/>
    <w:link w:val="BalloonTextChar"/>
    <w:uiPriority w:val="99"/>
    <w:semiHidden/>
    <w:unhideWhenUsed/>
    <w:rsid w:val="00431B30"/>
    <w:rPr>
      <w:rFonts w:ascii="Tahoma" w:hAnsi="Tahoma" w:cs="Tahoma"/>
      <w:sz w:val="16"/>
      <w:szCs w:val="16"/>
    </w:rPr>
  </w:style>
  <w:style w:type="character" w:customStyle="1" w:styleId="BalloonTextChar">
    <w:name w:val="Balloon Text Char"/>
    <w:basedOn w:val="DefaultParagraphFont"/>
    <w:link w:val="BalloonText"/>
    <w:uiPriority w:val="99"/>
    <w:semiHidden/>
    <w:rsid w:val="00431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Arial Unicode MS" w:cs="Arial Unicode MS"/>
      <w:caps/>
      <w:color w:val="000000"/>
    </w:rPr>
  </w:style>
  <w:style w:type="paragraph" w:customStyle="1" w:styleId="Body">
    <w:name w:val="Body"/>
    <w:pPr>
      <w:spacing w:line="288" w:lineRule="auto"/>
    </w:pPr>
    <w:rPr>
      <w:rFonts w:ascii="Baskerville" w:eastAsia="Baskerville" w:hAnsi="Baskerville" w:cs="Baskerville"/>
      <w:color w:val="222222"/>
      <w:sz w:val="28"/>
      <w:szCs w:val="28"/>
    </w:rPr>
  </w:style>
  <w:style w:type="paragraph" w:styleId="Title">
    <w:name w:val="Title"/>
    <w:next w:val="Body2"/>
    <w:pPr>
      <w:spacing w:after="120" w:line="480" w:lineRule="auto"/>
      <w:outlineLvl w:val="0"/>
    </w:pPr>
    <w:rPr>
      <w:rFonts w:eastAsia="Times New Roman"/>
      <w:color w:val="000000"/>
      <w:spacing w:val="2"/>
      <w:sz w:val="24"/>
      <w:szCs w:val="24"/>
    </w:rPr>
  </w:style>
  <w:style w:type="paragraph" w:customStyle="1" w:styleId="Body2">
    <w:name w:val="Body 2"/>
    <w:pPr>
      <w:spacing w:after="80" w:line="288" w:lineRule="auto"/>
    </w:pPr>
    <w:rPr>
      <w:rFonts w:ascii="Baskerville" w:eastAsia="Baskerville" w:hAnsi="Baskerville" w:cs="Baskerville"/>
      <w:color w:val="434343"/>
      <w:sz w:val="24"/>
      <w:szCs w:val="24"/>
    </w:rPr>
  </w:style>
  <w:style w:type="paragraph" w:customStyle="1" w:styleId="Footnote">
    <w:name w:val="Footnote"/>
    <w:pPr>
      <w:spacing w:after="200"/>
    </w:pPr>
    <w:rPr>
      <w:rFonts w:ascii="Baskerville" w:eastAsia="Baskerville" w:hAnsi="Baskerville" w:cs="Baskerville"/>
      <w:color w:val="434343"/>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9D3C2C"/>
    <w:pPr>
      <w:tabs>
        <w:tab w:val="center" w:pos="4680"/>
        <w:tab w:val="right" w:pos="9360"/>
      </w:tabs>
    </w:pPr>
  </w:style>
  <w:style w:type="character" w:customStyle="1" w:styleId="HeaderChar">
    <w:name w:val="Header Char"/>
    <w:basedOn w:val="DefaultParagraphFont"/>
    <w:link w:val="Header"/>
    <w:uiPriority w:val="99"/>
    <w:rsid w:val="009D3C2C"/>
    <w:rPr>
      <w:sz w:val="24"/>
      <w:szCs w:val="24"/>
    </w:rPr>
  </w:style>
  <w:style w:type="paragraph" w:styleId="Footer">
    <w:name w:val="footer"/>
    <w:basedOn w:val="Normal"/>
    <w:link w:val="FooterChar"/>
    <w:uiPriority w:val="99"/>
    <w:unhideWhenUsed/>
    <w:rsid w:val="009D3C2C"/>
    <w:pPr>
      <w:tabs>
        <w:tab w:val="center" w:pos="4680"/>
        <w:tab w:val="right" w:pos="9360"/>
      </w:tabs>
    </w:pPr>
  </w:style>
  <w:style w:type="character" w:customStyle="1" w:styleId="FooterChar">
    <w:name w:val="Footer Char"/>
    <w:basedOn w:val="DefaultParagraphFont"/>
    <w:link w:val="Footer"/>
    <w:uiPriority w:val="99"/>
    <w:rsid w:val="009D3C2C"/>
    <w:rPr>
      <w:sz w:val="24"/>
      <w:szCs w:val="24"/>
    </w:rPr>
  </w:style>
  <w:style w:type="paragraph" w:styleId="BalloonText">
    <w:name w:val="Balloon Text"/>
    <w:basedOn w:val="Normal"/>
    <w:link w:val="BalloonTextChar"/>
    <w:uiPriority w:val="99"/>
    <w:semiHidden/>
    <w:unhideWhenUsed/>
    <w:rsid w:val="00431B30"/>
    <w:rPr>
      <w:rFonts w:ascii="Tahoma" w:hAnsi="Tahoma" w:cs="Tahoma"/>
      <w:sz w:val="16"/>
      <w:szCs w:val="16"/>
    </w:rPr>
  </w:style>
  <w:style w:type="character" w:customStyle="1" w:styleId="BalloonTextChar">
    <w:name w:val="Balloon Text Char"/>
    <w:basedOn w:val="DefaultParagraphFont"/>
    <w:link w:val="BalloonText"/>
    <w:uiPriority w:val="99"/>
    <w:semiHidden/>
    <w:rsid w:val="00431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istory.com" TargetMode="External"/></Relationships>
</file>

<file path=word/theme/theme1.xml><?xml version="1.0" encoding="utf-8"?>
<a:theme xmlns:a="http://schemas.openxmlformats.org/drawingml/2006/main" name="04_Term_Paper">
  <a:themeElements>
    <a:clrScheme name="04_Term_Paper">
      <a:dk1>
        <a:srgbClr val="FFFFFF"/>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Times New Roman"/>
        <a:ea typeface="Times New Roman"/>
        <a:cs typeface="Times New Roman"/>
      </a:majorFont>
      <a:minorFont>
        <a:latin typeface="Baskerville"/>
        <a:ea typeface="Baskerville"/>
        <a:cs typeface="Baskervill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D683D"/>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7A03CA9-D70F-4EA4-BDD8-76478988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Almeida</dc:creator>
  <cp:lastModifiedBy>murphyc</cp:lastModifiedBy>
  <cp:revision>2</cp:revision>
  <cp:lastPrinted>2016-02-01T13:16:00Z</cp:lastPrinted>
  <dcterms:created xsi:type="dcterms:W3CDTF">2016-02-01T19:07:00Z</dcterms:created>
  <dcterms:modified xsi:type="dcterms:W3CDTF">2016-02-01T19:07:00Z</dcterms:modified>
</cp:coreProperties>
</file>